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72" w:rsidRPr="005D1784" w:rsidRDefault="00D93C72" w:rsidP="00D93C72">
      <w:pPr>
        <w:jc w:val="center"/>
        <w:rPr>
          <w:rFonts w:cstheme="minorHAnsi"/>
          <w:b/>
          <w:sz w:val="40"/>
          <w:szCs w:val="40"/>
        </w:rPr>
      </w:pPr>
      <w:r w:rsidRPr="005D1784">
        <w:rPr>
          <w:rFonts w:cstheme="minorHAnsi"/>
          <w:b/>
          <w:sz w:val="40"/>
          <w:szCs w:val="40"/>
        </w:rPr>
        <w:t xml:space="preserve">St. Pölten, 2015 </w:t>
      </w:r>
      <w:proofErr w:type="spellStart"/>
      <w:r w:rsidRPr="005D1784">
        <w:rPr>
          <w:rFonts w:cstheme="minorHAnsi"/>
          <w:b/>
          <w:sz w:val="40"/>
          <w:szCs w:val="40"/>
        </w:rPr>
        <w:t>OeGEpi</w:t>
      </w:r>
      <w:proofErr w:type="spellEnd"/>
      <w:r w:rsidRPr="005D1784">
        <w:rPr>
          <w:rFonts w:cstheme="minorHAnsi"/>
          <w:b/>
          <w:sz w:val="40"/>
          <w:szCs w:val="40"/>
        </w:rPr>
        <w:t xml:space="preserve"> Session</w:t>
      </w:r>
    </w:p>
    <w:p w:rsidR="00D93C72" w:rsidRPr="005D1784" w:rsidRDefault="00D93C72">
      <w:pPr>
        <w:rPr>
          <w:rFonts w:cstheme="minorHAnsi"/>
          <w:color w:val="FF0000"/>
          <w:sz w:val="28"/>
          <w:szCs w:val="28"/>
        </w:rPr>
      </w:pPr>
      <w:r w:rsidRPr="005D1784">
        <w:rPr>
          <w:rFonts w:cstheme="minorHAnsi"/>
          <w:color w:val="FF0000"/>
          <w:sz w:val="28"/>
          <w:szCs w:val="28"/>
        </w:rPr>
        <w:t>Vortrag 1</w:t>
      </w:r>
    </w:p>
    <w:p w:rsidR="00D93C72" w:rsidRPr="00FA177C" w:rsidRDefault="00D93C72" w:rsidP="00D93C72">
      <w:pPr>
        <w:rPr>
          <w:rFonts w:cstheme="minorHAnsi"/>
          <w:b/>
          <w:sz w:val="28"/>
          <w:szCs w:val="28"/>
          <w:lang w:val="en-US"/>
        </w:rPr>
      </w:pPr>
      <w:r w:rsidRPr="00FA177C">
        <w:rPr>
          <w:rFonts w:cstheme="minorHAnsi"/>
          <w:b/>
          <w:sz w:val="28"/>
          <w:szCs w:val="28"/>
          <w:lang w:val="en-US"/>
        </w:rPr>
        <w:t>The use of routinely collected health examination data for medical research</w:t>
      </w:r>
      <w:r w:rsidR="003E4FA5">
        <w:rPr>
          <w:rFonts w:cstheme="minorHAnsi"/>
          <w:b/>
          <w:sz w:val="28"/>
          <w:szCs w:val="28"/>
          <w:lang w:val="en-US"/>
        </w:rPr>
        <w:t>: The VHM&amp;PP</w:t>
      </w:r>
    </w:p>
    <w:p w:rsidR="00D93C72" w:rsidRPr="00FA177C" w:rsidRDefault="00D93C72" w:rsidP="00D93C72">
      <w:pPr>
        <w:rPr>
          <w:rFonts w:cstheme="minorHAnsi"/>
          <w:b/>
          <w:sz w:val="28"/>
          <w:szCs w:val="28"/>
        </w:rPr>
      </w:pPr>
      <w:r w:rsidRPr="00FA177C">
        <w:rPr>
          <w:rFonts w:cstheme="minorHAnsi"/>
          <w:b/>
          <w:sz w:val="28"/>
          <w:szCs w:val="28"/>
        </w:rPr>
        <w:t xml:space="preserve">Hans </w:t>
      </w:r>
      <w:proofErr w:type="spellStart"/>
      <w:r w:rsidRPr="00FA177C">
        <w:rPr>
          <w:rFonts w:cstheme="minorHAnsi"/>
          <w:b/>
          <w:sz w:val="28"/>
          <w:szCs w:val="28"/>
        </w:rPr>
        <w:t>Concin</w:t>
      </w:r>
      <w:proofErr w:type="spellEnd"/>
      <w:r w:rsidRPr="00FA177C">
        <w:rPr>
          <w:rFonts w:cstheme="minorHAnsi"/>
          <w:b/>
          <w:sz w:val="28"/>
          <w:szCs w:val="28"/>
        </w:rPr>
        <w:t xml:space="preserve">, </w:t>
      </w:r>
      <w:r w:rsidR="00A52B10">
        <w:rPr>
          <w:rFonts w:cstheme="minorHAnsi"/>
          <w:b/>
          <w:sz w:val="28"/>
          <w:szCs w:val="28"/>
        </w:rPr>
        <w:t>Gabriele Nagel,</w:t>
      </w:r>
      <w:r w:rsidR="00D13598">
        <w:rPr>
          <w:rFonts w:cstheme="minorHAnsi"/>
          <w:b/>
          <w:sz w:val="28"/>
          <w:szCs w:val="28"/>
        </w:rPr>
        <w:t xml:space="preserve"> </w:t>
      </w:r>
      <w:r w:rsidRPr="00FA177C">
        <w:rPr>
          <w:rFonts w:cstheme="minorHAnsi"/>
          <w:b/>
          <w:sz w:val="28"/>
          <w:szCs w:val="28"/>
        </w:rPr>
        <w:t>Hanno Ulmer</w:t>
      </w:r>
    </w:p>
    <w:p w:rsidR="00D93C72" w:rsidRPr="00FA177C" w:rsidRDefault="00D93C72" w:rsidP="00D93C72">
      <w:pPr>
        <w:rPr>
          <w:rFonts w:cstheme="minorHAnsi"/>
          <w:sz w:val="28"/>
          <w:szCs w:val="28"/>
        </w:rPr>
      </w:pPr>
      <w:bookmarkStart w:id="0" w:name="_GoBack"/>
      <w:bookmarkEnd w:id="0"/>
    </w:p>
    <w:p w:rsidR="00D93C72" w:rsidRPr="005D1784" w:rsidRDefault="00D93C72" w:rsidP="00D93C72">
      <w:pPr>
        <w:rPr>
          <w:rFonts w:cstheme="minorHAnsi"/>
          <w:sz w:val="28"/>
          <w:szCs w:val="28"/>
          <w:lang w:val="en-US"/>
        </w:rPr>
      </w:pPr>
      <w:r w:rsidRPr="00FA177C">
        <w:rPr>
          <w:rFonts w:cstheme="minorHAnsi"/>
          <w:sz w:val="28"/>
          <w:szCs w:val="28"/>
        </w:rPr>
        <w:t xml:space="preserve">In 1976, </w:t>
      </w:r>
      <w:proofErr w:type="spellStart"/>
      <w:r w:rsidRPr="00FA177C">
        <w:rPr>
          <w:rFonts w:cstheme="minorHAnsi"/>
          <w:sz w:val="28"/>
          <w:szCs w:val="28"/>
        </w:rPr>
        <w:t>the</w:t>
      </w:r>
      <w:proofErr w:type="spellEnd"/>
      <w:r w:rsidRPr="00FA177C">
        <w:rPr>
          <w:rFonts w:cstheme="minorHAnsi"/>
          <w:sz w:val="28"/>
          <w:szCs w:val="28"/>
        </w:rPr>
        <w:t xml:space="preserve"> </w:t>
      </w:r>
      <w:proofErr w:type="spellStart"/>
      <w:r w:rsidRPr="00FA177C">
        <w:rPr>
          <w:rFonts w:cstheme="minorHAnsi"/>
          <w:sz w:val="28"/>
          <w:szCs w:val="28"/>
        </w:rPr>
        <w:t>general</w:t>
      </w:r>
      <w:proofErr w:type="spellEnd"/>
      <w:r w:rsidRPr="00FA177C">
        <w:rPr>
          <w:rFonts w:cstheme="minorHAnsi"/>
          <w:sz w:val="28"/>
          <w:szCs w:val="28"/>
        </w:rPr>
        <w:t xml:space="preserve"> </w:t>
      </w:r>
      <w:proofErr w:type="spellStart"/>
      <w:r w:rsidRPr="00FA177C">
        <w:rPr>
          <w:rFonts w:cstheme="minorHAnsi"/>
          <w:sz w:val="28"/>
          <w:szCs w:val="28"/>
        </w:rPr>
        <w:t>practitioner</w:t>
      </w:r>
      <w:proofErr w:type="spellEnd"/>
      <w:r w:rsidRPr="00FA177C">
        <w:rPr>
          <w:rFonts w:cstheme="minorHAnsi"/>
          <w:sz w:val="28"/>
          <w:szCs w:val="28"/>
        </w:rPr>
        <w:t xml:space="preserve"> Leopold Bischof </w:t>
      </w:r>
      <w:proofErr w:type="spellStart"/>
      <w:r w:rsidRPr="00FA177C">
        <w:rPr>
          <w:rFonts w:cstheme="minorHAnsi"/>
          <w:sz w:val="28"/>
          <w:szCs w:val="28"/>
        </w:rPr>
        <w:t>wrote</w:t>
      </w:r>
      <w:proofErr w:type="spellEnd"/>
      <w:r w:rsidRPr="00FA177C">
        <w:rPr>
          <w:rFonts w:cstheme="minorHAnsi"/>
          <w:sz w:val="28"/>
          <w:szCs w:val="28"/>
        </w:rPr>
        <w:t xml:space="preserve"> an </w:t>
      </w:r>
      <w:proofErr w:type="spellStart"/>
      <w:r w:rsidRPr="00FA177C">
        <w:rPr>
          <w:rFonts w:cstheme="minorHAnsi"/>
          <w:sz w:val="28"/>
          <w:szCs w:val="28"/>
        </w:rPr>
        <w:t>article</w:t>
      </w:r>
      <w:proofErr w:type="spellEnd"/>
      <w:r w:rsidRPr="00FA177C">
        <w:rPr>
          <w:rFonts w:cstheme="minorHAnsi"/>
          <w:sz w:val="28"/>
          <w:szCs w:val="28"/>
        </w:rPr>
        <w:t xml:space="preserve"> in </w:t>
      </w:r>
      <w:proofErr w:type="spellStart"/>
      <w:r w:rsidRPr="00FA177C">
        <w:rPr>
          <w:rFonts w:cstheme="minorHAnsi"/>
          <w:sz w:val="28"/>
          <w:szCs w:val="28"/>
        </w:rPr>
        <w:t>Methods</w:t>
      </w:r>
      <w:proofErr w:type="spellEnd"/>
      <w:r w:rsidRPr="00FA177C">
        <w:rPr>
          <w:rFonts w:cstheme="minorHAnsi"/>
          <w:sz w:val="28"/>
          <w:szCs w:val="28"/>
        </w:rPr>
        <w:t xml:space="preserve"> </w:t>
      </w:r>
      <w:proofErr w:type="spellStart"/>
      <w:r w:rsidRPr="00FA177C">
        <w:rPr>
          <w:rFonts w:cstheme="minorHAnsi"/>
          <w:sz w:val="28"/>
          <w:szCs w:val="28"/>
        </w:rPr>
        <w:t>of</w:t>
      </w:r>
      <w:proofErr w:type="spellEnd"/>
      <w:r w:rsidRPr="00FA177C">
        <w:rPr>
          <w:rFonts w:cstheme="minorHAnsi"/>
          <w:sz w:val="28"/>
          <w:szCs w:val="28"/>
        </w:rPr>
        <w:t xml:space="preserve"> Information in </w:t>
      </w:r>
      <w:proofErr w:type="spellStart"/>
      <w:r w:rsidRPr="00FA177C">
        <w:rPr>
          <w:rFonts w:cstheme="minorHAnsi"/>
          <w:sz w:val="28"/>
          <w:szCs w:val="28"/>
        </w:rPr>
        <w:t>Medicine</w:t>
      </w:r>
      <w:proofErr w:type="spellEnd"/>
      <w:r w:rsidRPr="00FA177C">
        <w:rPr>
          <w:rFonts w:cstheme="minorHAnsi"/>
          <w:sz w:val="28"/>
          <w:szCs w:val="28"/>
        </w:rPr>
        <w:t xml:space="preserve"> </w:t>
      </w:r>
      <w:proofErr w:type="spellStart"/>
      <w:r w:rsidRPr="00FA177C">
        <w:rPr>
          <w:rFonts w:cstheme="minorHAnsi"/>
          <w:sz w:val="28"/>
          <w:szCs w:val="28"/>
        </w:rPr>
        <w:t>entitled</w:t>
      </w:r>
      <w:proofErr w:type="spellEnd"/>
      <w:r w:rsidRPr="00FA177C">
        <w:rPr>
          <w:rFonts w:cstheme="minorHAnsi"/>
          <w:sz w:val="28"/>
          <w:szCs w:val="28"/>
        </w:rPr>
        <w:t xml:space="preserve"> "Die Datenverarbeitung für die Gesundheitsvorsorge in Vorarlberg". </w:t>
      </w:r>
      <w:r w:rsidRPr="005D1784">
        <w:rPr>
          <w:rFonts w:cstheme="minorHAnsi"/>
          <w:sz w:val="28"/>
          <w:szCs w:val="28"/>
          <w:lang w:val="en-US"/>
        </w:rPr>
        <w:t xml:space="preserve">In this work, </w:t>
      </w:r>
      <w:proofErr w:type="spellStart"/>
      <w:r w:rsidRPr="005D1784">
        <w:rPr>
          <w:rFonts w:cstheme="minorHAnsi"/>
          <w:sz w:val="28"/>
          <w:szCs w:val="28"/>
          <w:lang w:val="en-US"/>
        </w:rPr>
        <w:t>Bischof</w:t>
      </w:r>
      <w:proofErr w:type="spellEnd"/>
      <w:r w:rsidRPr="005D1784">
        <w:rPr>
          <w:rFonts w:cstheme="minorHAnsi"/>
          <w:sz w:val="28"/>
          <w:szCs w:val="28"/>
          <w:lang w:val="en-US"/>
        </w:rPr>
        <w:t xml:space="preserve"> laid the visionary foundation of a system of population-based, data-driven health examinations in Vorarlberg, the westernmost province of Austria. The Agency for Preventive- and Social Medicine began to routinely document health examinations, from 1985 onwards with an IT system that functions to this day. In the beginning, contrarily to </w:t>
      </w:r>
      <w:proofErr w:type="spellStart"/>
      <w:r w:rsidRPr="005D1784">
        <w:rPr>
          <w:rFonts w:cstheme="minorHAnsi"/>
          <w:sz w:val="28"/>
          <w:szCs w:val="28"/>
          <w:lang w:val="en-US"/>
        </w:rPr>
        <w:t>Bischof's</w:t>
      </w:r>
      <w:proofErr w:type="spellEnd"/>
      <w:r w:rsidRPr="005D1784">
        <w:rPr>
          <w:rFonts w:cstheme="minorHAnsi"/>
          <w:sz w:val="28"/>
          <w:szCs w:val="28"/>
          <w:lang w:val="en-US"/>
        </w:rPr>
        <w:t xml:space="preserve"> intent, the data-recording was mainly used for accounting purposes. It was only in 2003, that the data started to be applied for medical research under the name of "Vorarlberg Health Monitoring &amp; Promotion </w:t>
      </w:r>
      <w:proofErr w:type="spellStart"/>
      <w:r w:rsidRPr="005D1784">
        <w:rPr>
          <w:rFonts w:cstheme="minorHAnsi"/>
          <w:sz w:val="28"/>
          <w:szCs w:val="28"/>
          <w:lang w:val="en-US"/>
        </w:rPr>
        <w:t>Programme</w:t>
      </w:r>
      <w:proofErr w:type="spellEnd"/>
      <w:r w:rsidRPr="005D1784">
        <w:rPr>
          <w:rFonts w:cstheme="minorHAnsi"/>
          <w:sz w:val="28"/>
          <w:szCs w:val="28"/>
          <w:lang w:val="en-US"/>
        </w:rPr>
        <w:t>" (VHM&amp;PP).</w:t>
      </w:r>
    </w:p>
    <w:p w:rsidR="00D93C72" w:rsidRPr="005D1784" w:rsidRDefault="00D93C72" w:rsidP="00D93C72">
      <w:pPr>
        <w:rPr>
          <w:rFonts w:cstheme="minorHAnsi"/>
          <w:sz w:val="28"/>
          <w:szCs w:val="28"/>
          <w:lang w:val="en-US"/>
        </w:rPr>
      </w:pPr>
      <w:r w:rsidRPr="005D1784">
        <w:rPr>
          <w:rFonts w:cstheme="minorHAnsi"/>
          <w:sz w:val="28"/>
          <w:szCs w:val="28"/>
          <w:lang w:val="en-US"/>
        </w:rPr>
        <w:t>During the last decade, the research output from analyses of the VHM&amp;PP database was considerable. Original publications on how risk factors track over time, on the way patterns of heart diseases vary by season, and on gender differences and secular trends in chronic disease have all made important contributions to medical literature. The research has provided a novel understanding of how gamma-</w:t>
      </w:r>
      <w:proofErr w:type="spellStart"/>
      <w:r w:rsidRPr="005D1784">
        <w:rPr>
          <w:rFonts w:cstheme="minorHAnsi"/>
          <w:sz w:val="28"/>
          <w:szCs w:val="28"/>
          <w:lang w:val="en-US"/>
        </w:rPr>
        <w:t>glutamyltransferase</w:t>
      </w:r>
      <w:proofErr w:type="spellEnd"/>
      <w:r w:rsidRPr="005D1784">
        <w:rPr>
          <w:rFonts w:cstheme="minorHAnsi"/>
          <w:sz w:val="28"/>
          <w:szCs w:val="28"/>
          <w:lang w:val="en-US"/>
        </w:rPr>
        <w:t xml:space="preserve"> and uric acid are associated with both cardiovascular and cancer outcomes. Recently VHM&amp;PP contributed to several international pooled analyses which enhanced the understanding on how metabolic factors are involved in the risk of chronic diseases.</w:t>
      </w:r>
    </w:p>
    <w:p w:rsidR="00D93C72" w:rsidRPr="00C023DE" w:rsidRDefault="00D93C72">
      <w:pPr>
        <w:rPr>
          <w:rFonts w:cstheme="minorHAnsi"/>
          <w:color w:val="FF0000"/>
          <w:sz w:val="28"/>
          <w:szCs w:val="28"/>
          <w:lang w:val="en-US"/>
        </w:rPr>
      </w:pPr>
      <w:r w:rsidRPr="00C023DE">
        <w:rPr>
          <w:rFonts w:cstheme="minorHAnsi"/>
          <w:color w:val="FF0000"/>
          <w:sz w:val="28"/>
          <w:szCs w:val="28"/>
          <w:lang w:val="en-US"/>
        </w:rPr>
        <w:br w:type="page"/>
      </w:r>
    </w:p>
    <w:p w:rsidR="00D93C72" w:rsidRPr="00C023DE" w:rsidRDefault="00D93C72" w:rsidP="00D93C72">
      <w:pPr>
        <w:rPr>
          <w:rFonts w:cstheme="minorHAnsi"/>
          <w:color w:val="FF0000"/>
          <w:sz w:val="28"/>
          <w:szCs w:val="28"/>
          <w:lang w:val="en-US"/>
        </w:rPr>
      </w:pPr>
    </w:p>
    <w:p w:rsidR="00D93C72" w:rsidRPr="005D1784" w:rsidRDefault="00D93C72" w:rsidP="00D93C72">
      <w:pPr>
        <w:rPr>
          <w:rFonts w:cstheme="minorHAnsi"/>
          <w:color w:val="FF0000"/>
          <w:sz w:val="28"/>
          <w:szCs w:val="28"/>
          <w:lang w:val="en-US"/>
        </w:rPr>
      </w:pPr>
      <w:proofErr w:type="spellStart"/>
      <w:r w:rsidRPr="005D1784">
        <w:rPr>
          <w:rFonts w:cstheme="minorHAnsi"/>
          <w:color w:val="FF0000"/>
          <w:sz w:val="28"/>
          <w:szCs w:val="28"/>
          <w:lang w:val="en-US"/>
        </w:rPr>
        <w:t>Vortrag</w:t>
      </w:r>
      <w:proofErr w:type="spellEnd"/>
      <w:r w:rsidRPr="005D1784">
        <w:rPr>
          <w:rFonts w:cstheme="minorHAnsi"/>
          <w:color w:val="FF0000"/>
          <w:sz w:val="28"/>
          <w:szCs w:val="28"/>
          <w:lang w:val="en-US"/>
        </w:rPr>
        <w:t xml:space="preserve"> 2</w:t>
      </w:r>
    </w:p>
    <w:p w:rsidR="00D93C72" w:rsidRPr="00A47B59" w:rsidRDefault="00C023DE">
      <w:pPr>
        <w:rPr>
          <w:rFonts w:cstheme="minorHAnsi"/>
          <w:b/>
          <w:sz w:val="28"/>
          <w:szCs w:val="28"/>
          <w:lang w:val="en-US"/>
        </w:rPr>
      </w:pPr>
      <w:r>
        <w:rPr>
          <w:rFonts w:cstheme="minorHAnsi"/>
          <w:b/>
          <w:sz w:val="28"/>
          <w:szCs w:val="28"/>
          <w:lang w:val="en-US"/>
        </w:rPr>
        <w:t>Motivating regression analysis: c</w:t>
      </w:r>
      <w:r w:rsidR="00D93C72" w:rsidRPr="00A47B59">
        <w:rPr>
          <w:rFonts w:cstheme="minorHAnsi"/>
          <w:b/>
          <w:sz w:val="28"/>
          <w:szCs w:val="28"/>
          <w:lang w:val="en-US"/>
        </w:rPr>
        <w:t>onfounding,</w:t>
      </w:r>
      <w:r>
        <w:rPr>
          <w:rFonts w:cstheme="minorHAnsi"/>
          <w:b/>
          <w:sz w:val="28"/>
          <w:szCs w:val="28"/>
          <w:lang w:val="en-US"/>
        </w:rPr>
        <w:t xml:space="preserve"> moderation</w:t>
      </w:r>
      <w:r w:rsidR="00D93C72" w:rsidRPr="00A47B59">
        <w:rPr>
          <w:rFonts w:cstheme="minorHAnsi"/>
          <w:b/>
          <w:sz w:val="28"/>
          <w:szCs w:val="28"/>
          <w:lang w:val="en-US"/>
        </w:rPr>
        <w:t xml:space="preserve"> and mediation</w:t>
      </w:r>
    </w:p>
    <w:p w:rsidR="00A47B59" w:rsidRPr="00A47B59" w:rsidRDefault="00A47B59">
      <w:pPr>
        <w:rPr>
          <w:rFonts w:cstheme="minorHAnsi"/>
          <w:b/>
          <w:sz w:val="28"/>
          <w:szCs w:val="28"/>
          <w:lang w:val="en-US"/>
        </w:rPr>
      </w:pPr>
      <w:r w:rsidRPr="00A47B59">
        <w:rPr>
          <w:rFonts w:cstheme="minorHAnsi"/>
          <w:b/>
          <w:sz w:val="28"/>
          <w:szCs w:val="28"/>
          <w:lang w:val="en-US"/>
        </w:rPr>
        <w:t>Hanno Ulmer</w:t>
      </w:r>
    </w:p>
    <w:p w:rsidR="00A47B59" w:rsidRDefault="00A47B59">
      <w:pPr>
        <w:rPr>
          <w:rFonts w:cstheme="minorHAnsi"/>
          <w:sz w:val="28"/>
          <w:szCs w:val="28"/>
          <w:lang w:val="en-US"/>
        </w:rPr>
      </w:pPr>
    </w:p>
    <w:p w:rsidR="00D93C72" w:rsidRPr="005D1784" w:rsidRDefault="00CA17C0">
      <w:pPr>
        <w:rPr>
          <w:rFonts w:cstheme="minorHAnsi"/>
          <w:sz w:val="28"/>
          <w:szCs w:val="28"/>
          <w:lang w:val="en-US"/>
        </w:rPr>
      </w:pPr>
      <w:r w:rsidRPr="005D1784">
        <w:rPr>
          <w:rFonts w:cstheme="minorHAnsi"/>
          <w:sz w:val="28"/>
          <w:szCs w:val="28"/>
          <w:lang w:val="en-US"/>
        </w:rPr>
        <w:t xml:space="preserve">The primary </w:t>
      </w:r>
      <w:proofErr w:type="spellStart"/>
      <w:r w:rsidRPr="005D1784">
        <w:rPr>
          <w:rFonts w:cstheme="minorHAnsi"/>
          <w:sz w:val="28"/>
          <w:szCs w:val="28"/>
          <w:lang w:val="en-US"/>
        </w:rPr>
        <w:t>biostatistical</w:t>
      </w:r>
      <w:proofErr w:type="spellEnd"/>
      <w:r w:rsidRPr="005D1784">
        <w:rPr>
          <w:rFonts w:cstheme="minorHAnsi"/>
          <w:sz w:val="28"/>
          <w:szCs w:val="28"/>
          <w:lang w:val="en-US"/>
        </w:rPr>
        <w:t xml:space="preserve"> tool</w:t>
      </w:r>
      <w:r w:rsidR="00397ECE" w:rsidRPr="005D1784">
        <w:rPr>
          <w:rFonts w:cstheme="minorHAnsi"/>
          <w:sz w:val="28"/>
          <w:szCs w:val="28"/>
          <w:lang w:val="en-US"/>
        </w:rPr>
        <w:t>s</w:t>
      </w:r>
      <w:r w:rsidRPr="005D1784">
        <w:rPr>
          <w:rFonts w:cstheme="minorHAnsi"/>
          <w:sz w:val="28"/>
          <w:szCs w:val="28"/>
          <w:lang w:val="en-US"/>
        </w:rPr>
        <w:t xml:space="preserve"> in epidemiologic </w:t>
      </w:r>
      <w:r w:rsidR="00E01FB2" w:rsidRPr="005D1784">
        <w:rPr>
          <w:rFonts w:cstheme="minorHAnsi"/>
          <w:sz w:val="28"/>
          <w:szCs w:val="28"/>
          <w:lang w:val="en-US"/>
        </w:rPr>
        <w:t xml:space="preserve">and clinical </w:t>
      </w:r>
      <w:r w:rsidRPr="005D1784">
        <w:rPr>
          <w:rFonts w:cstheme="minorHAnsi"/>
          <w:sz w:val="28"/>
          <w:szCs w:val="28"/>
          <w:lang w:val="en-US"/>
        </w:rPr>
        <w:t>research are single-outcome, multiple predictor methods</w:t>
      </w:r>
      <w:r w:rsidR="00567B9B" w:rsidRPr="005D1784">
        <w:rPr>
          <w:rFonts w:cstheme="minorHAnsi"/>
          <w:sz w:val="28"/>
          <w:szCs w:val="28"/>
          <w:lang w:val="en-US"/>
        </w:rPr>
        <w:t xml:space="preserve">, shortly called regression analyses. The most common forms are (1) </w:t>
      </w:r>
      <w:r w:rsidRPr="005D1784">
        <w:rPr>
          <w:rFonts w:cstheme="minorHAnsi"/>
          <w:sz w:val="28"/>
          <w:szCs w:val="28"/>
          <w:lang w:val="en-US"/>
        </w:rPr>
        <w:t xml:space="preserve">multiple linear regression for continuous outcomes, </w:t>
      </w:r>
      <w:r w:rsidR="00567B9B" w:rsidRPr="005D1784">
        <w:rPr>
          <w:rFonts w:cstheme="minorHAnsi"/>
          <w:sz w:val="28"/>
          <w:szCs w:val="28"/>
          <w:lang w:val="en-US"/>
        </w:rPr>
        <w:t xml:space="preserve">(2) </w:t>
      </w:r>
      <w:r w:rsidRPr="005D1784">
        <w:rPr>
          <w:rFonts w:cstheme="minorHAnsi"/>
          <w:sz w:val="28"/>
          <w:szCs w:val="28"/>
          <w:lang w:val="en-US"/>
        </w:rPr>
        <w:t xml:space="preserve">logistic regression for binary outcomes, and the </w:t>
      </w:r>
      <w:r w:rsidR="00567B9B" w:rsidRPr="005D1784">
        <w:rPr>
          <w:rFonts w:cstheme="minorHAnsi"/>
          <w:sz w:val="28"/>
          <w:szCs w:val="28"/>
          <w:lang w:val="en-US"/>
        </w:rPr>
        <w:t xml:space="preserve">(3) </w:t>
      </w:r>
      <w:r w:rsidRPr="005D1784">
        <w:rPr>
          <w:rFonts w:cstheme="minorHAnsi"/>
          <w:sz w:val="28"/>
          <w:szCs w:val="28"/>
          <w:lang w:val="en-US"/>
        </w:rPr>
        <w:t xml:space="preserve">Cox proportional hazards </w:t>
      </w:r>
      <w:r w:rsidR="00D43497">
        <w:rPr>
          <w:rFonts w:cstheme="minorHAnsi"/>
          <w:sz w:val="28"/>
          <w:szCs w:val="28"/>
          <w:lang w:val="en-US"/>
        </w:rPr>
        <w:t xml:space="preserve">regression </w:t>
      </w:r>
      <w:r w:rsidRPr="005D1784">
        <w:rPr>
          <w:rFonts w:cstheme="minorHAnsi"/>
          <w:sz w:val="28"/>
          <w:szCs w:val="28"/>
          <w:lang w:val="en-US"/>
        </w:rPr>
        <w:t>models for time-to-event outcomes.</w:t>
      </w:r>
      <w:r w:rsidR="00E01FB2" w:rsidRPr="005D1784">
        <w:rPr>
          <w:rFonts w:cstheme="minorHAnsi"/>
          <w:sz w:val="28"/>
          <w:szCs w:val="28"/>
          <w:lang w:val="en-US"/>
        </w:rPr>
        <w:t xml:space="preserve"> The presence of confounding,</w:t>
      </w:r>
      <w:r w:rsidR="00865C52">
        <w:rPr>
          <w:rFonts w:cstheme="minorHAnsi"/>
          <w:sz w:val="28"/>
          <w:szCs w:val="28"/>
          <w:lang w:val="en-US"/>
        </w:rPr>
        <w:t xml:space="preserve"> moderation (</w:t>
      </w:r>
      <w:r w:rsidR="00E01FB2" w:rsidRPr="005D1784">
        <w:rPr>
          <w:rFonts w:cstheme="minorHAnsi"/>
          <w:sz w:val="28"/>
          <w:szCs w:val="28"/>
          <w:lang w:val="en-US"/>
        </w:rPr>
        <w:t>effect modification</w:t>
      </w:r>
      <w:r w:rsidR="00865C52">
        <w:rPr>
          <w:rFonts w:cstheme="minorHAnsi"/>
          <w:sz w:val="28"/>
          <w:szCs w:val="28"/>
          <w:lang w:val="en-US"/>
        </w:rPr>
        <w:t>),</w:t>
      </w:r>
      <w:r w:rsidR="00E01FB2" w:rsidRPr="005D1784">
        <w:rPr>
          <w:rFonts w:cstheme="minorHAnsi"/>
          <w:sz w:val="28"/>
          <w:szCs w:val="28"/>
          <w:lang w:val="en-US"/>
        </w:rPr>
        <w:t xml:space="preserve"> and mediation </w:t>
      </w:r>
      <w:r w:rsidR="00567B9B" w:rsidRPr="005D1784">
        <w:rPr>
          <w:rFonts w:cstheme="minorHAnsi"/>
          <w:sz w:val="28"/>
          <w:szCs w:val="28"/>
          <w:lang w:val="en-US"/>
        </w:rPr>
        <w:t>motivates the application of regression analysis.</w:t>
      </w:r>
    </w:p>
    <w:p w:rsidR="00567B9B" w:rsidRPr="005D1784" w:rsidRDefault="00567B9B">
      <w:pPr>
        <w:rPr>
          <w:rFonts w:cstheme="minorHAnsi"/>
          <w:sz w:val="28"/>
          <w:szCs w:val="28"/>
          <w:lang w:val="en-US"/>
        </w:rPr>
      </w:pPr>
      <w:r w:rsidRPr="005D1784">
        <w:rPr>
          <w:rFonts w:cstheme="minorHAnsi"/>
          <w:sz w:val="28"/>
          <w:szCs w:val="28"/>
          <w:lang w:val="en-US"/>
        </w:rPr>
        <w:t xml:space="preserve">In this paper, these three important concepts - confounding, </w:t>
      </w:r>
      <w:r w:rsidR="00865C52">
        <w:rPr>
          <w:rFonts w:cstheme="minorHAnsi"/>
          <w:sz w:val="28"/>
          <w:szCs w:val="28"/>
          <w:lang w:val="en-US"/>
        </w:rPr>
        <w:t>moderation</w:t>
      </w:r>
      <w:r w:rsidRPr="005D1784">
        <w:rPr>
          <w:rFonts w:cstheme="minorHAnsi"/>
          <w:sz w:val="28"/>
          <w:szCs w:val="28"/>
          <w:lang w:val="en-US"/>
        </w:rPr>
        <w:t xml:space="preserve"> and mediation - will be illustrated with the use of direct acyclic graphs and examples from the VHM&amp;PP.</w:t>
      </w:r>
      <w:r w:rsidR="00A47A40">
        <w:rPr>
          <w:rFonts w:cstheme="minorHAnsi"/>
          <w:sz w:val="28"/>
          <w:szCs w:val="28"/>
          <w:lang w:val="en-US"/>
        </w:rPr>
        <w:t xml:space="preserve"> The examples are drawn from the context of cardiovascular epidemiology but generalize to other areas of application.</w:t>
      </w:r>
    </w:p>
    <w:p w:rsidR="00B87275" w:rsidRPr="005D1784" w:rsidRDefault="00B87275">
      <w:pPr>
        <w:rPr>
          <w:rFonts w:cstheme="minorHAnsi"/>
          <w:sz w:val="28"/>
          <w:szCs w:val="28"/>
          <w:lang w:val="en-US"/>
        </w:rPr>
      </w:pPr>
    </w:p>
    <w:p w:rsidR="00B87275" w:rsidRPr="005D1784" w:rsidRDefault="00B87275">
      <w:pPr>
        <w:rPr>
          <w:rFonts w:cstheme="minorHAnsi"/>
          <w:sz w:val="28"/>
          <w:szCs w:val="28"/>
          <w:lang w:val="en-US"/>
        </w:rPr>
      </w:pPr>
    </w:p>
    <w:p w:rsidR="00B87275" w:rsidRPr="005D1784" w:rsidRDefault="00B87275">
      <w:pPr>
        <w:rPr>
          <w:rFonts w:cstheme="minorHAnsi"/>
          <w:sz w:val="28"/>
          <w:szCs w:val="28"/>
          <w:lang w:val="en-US"/>
        </w:rPr>
      </w:pPr>
    </w:p>
    <w:p w:rsidR="00B87275" w:rsidRPr="00C023DE" w:rsidRDefault="00B87275" w:rsidP="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de-DE"/>
        </w:rPr>
      </w:pPr>
      <w:r w:rsidRPr="00C023DE">
        <w:rPr>
          <w:rFonts w:eastAsia="Times New Roman" w:cstheme="minorHAnsi"/>
          <w:sz w:val="28"/>
          <w:szCs w:val="28"/>
          <w:lang w:eastAsia="de-DE"/>
        </w:rPr>
        <w:t>An Hand von Beispielen CVD Risikofaktoren würde ich schrittweise erklären</w:t>
      </w:r>
    </w:p>
    <w:p w:rsidR="00B87275" w:rsidRPr="00C023DE" w:rsidRDefault="00B87275" w:rsidP="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de-DE"/>
        </w:rPr>
      </w:pPr>
    </w:p>
    <w:p w:rsidR="00B87275" w:rsidRPr="00B87275" w:rsidRDefault="00B87275" w:rsidP="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de-DE"/>
        </w:rPr>
      </w:pPr>
      <w:r w:rsidRPr="00C023DE">
        <w:rPr>
          <w:rFonts w:eastAsia="Times New Roman" w:cstheme="minorHAnsi"/>
          <w:sz w:val="28"/>
          <w:szCs w:val="28"/>
          <w:lang w:eastAsia="de-DE"/>
        </w:rPr>
        <w:t xml:space="preserve">Uni </w:t>
      </w:r>
      <w:proofErr w:type="spellStart"/>
      <w:r w:rsidRPr="00C023DE">
        <w:rPr>
          <w:rFonts w:eastAsia="Times New Roman" w:cstheme="minorHAnsi"/>
          <w:sz w:val="28"/>
          <w:szCs w:val="28"/>
          <w:lang w:eastAsia="de-DE"/>
        </w:rPr>
        <w:t>vs</w:t>
      </w:r>
      <w:proofErr w:type="spellEnd"/>
      <w:r w:rsidRPr="00C023DE">
        <w:rPr>
          <w:rFonts w:eastAsia="Times New Roman" w:cstheme="minorHAnsi"/>
          <w:sz w:val="28"/>
          <w:szCs w:val="28"/>
          <w:lang w:eastAsia="de-DE"/>
        </w:rPr>
        <w:t xml:space="preserve"> multivari</w:t>
      </w:r>
      <w:r w:rsidRPr="00B87275">
        <w:rPr>
          <w:rFonts w:eastAsia="Times New Roman" w:cstheme="minorHAnsi"/>
          <w:sz w:val="28"/>
          <w:szCs w:val="28"/>
          <w:lang w:eastAsia="de-DE"/>
        </w:rPr>
        <w:t>ate Analyse</w:t>
      </w:r>
    </w:p>
    <w:p w:rsidR="00B87275" w:rsidRPr="00B87275" w:rsidRDefault="00B87275" w:rsidP="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de-DE"/>
        </w:rPr>
      </w:pPr>
      <w:r w:rsidRPr="00B87275">
        <w:rPr>
          <w:rFonts w:eastAsia="Times New Roman" w:cstheme="minorHAnsi"/>
          <w:sz w:val="28"/>
          <w:szCs w:val="28"/>
          <w:lang w:eastAsia="de-DE"/>
        </w:rPr>
        <w:t>Regressionsanalyse wieso</w:t>
      </w:r>
    </w:p>
    <w:p w:rsidR="00B87275" w:rsidRPr="00B87275" w:rsidRDefault="00B87275" w:rsidP="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de-DE"/>
        </w:rPr>
      </w:pPr>
      <w:r w:rsidRPr="00B87275">
        <w:rPr>
          <w:rFonts w:eastAsia="Times New Roman" w:cstheme="minorHAnsi"/>
          <w:sz w:val="28"/>
          <w:szCs w:val="28"/>
          <w:lang w:eastAsia="de-DE"/>
        </w:rPr>
        <w:t xml:space="preserve">Welche: lineare Regression, logistische Regression, Cox PH </w:t>
      </w:r>
    </w:p>
    <w:p w:rsidR="00B87275" w:rsidRPr="00B87275" w:rsidRDefault="00B87275" w:rsidP="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de-DE"/>
        </w:rPr>
      </w:pPr>
      <w:r w:rsidRPr="00B87275">
        <w:rPr>
          <w:rFonts w:eastAsia="Times New Roman" w:cstheme="minorHAnsi"/>
          <w:sz w:val="28"/>
          <w:szCs w:val="28"/>
          <w:lang w:eastAsia="de-DE"/>
        </w:rPr>
        <w:t>DAG Graphen</w:t>
      </w:r>
    </w:p>
    <w:p w:rsidR="00B87275" w:rsidRPr="00B87275" w:rsidRDefault="00B87275" w:rsidP="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eastAsia="de-DE"/>
        </w:rPr>
      </w:pPr>
      <w:r w:rsidRPr="00B87275">
        <w:rPr>
          <w:rFonts w:eastAsia="Times New Roman" w:cstheme="minorHAnsi"/>
          <w:sz w:val="28"/>
          <w:szCs w:val="28"/>
          <w:lang w:eastAsia="de-DE"/>
        </w:rPr>
        <w:t>Interpretation, siehe oben</w:t>
      </w:r>
    </w:p>
    <w:p w:rsidR="00B87275" w:rsidRPr="00C023DE" w:rsidRDefault="00B87275" w:rsidP="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US" w:eastAsia="de-DE"/>
        </w:rPr>
      </w:pPr>
      <w:proofErr w:type="spellStart"/>
      <w:r w:rsidRPr="00C023DE">
        <w:rPr>
          <w:rFonts w:eastAsia="Times New Roman" w:cstheme="minorHAnsi"/>
          <w:sz w:val="28"/>
          <w:szCs w:val="28"/>
          <w:lang w:val="en-US" w:eastAsia="de-DE"/>
        </w:rPr>
        <w:t>Vermeidung</w:t>
      </w:r>
      <w:proofErr w:type="spellEnd"/>
      <w:r w:rsidRPr="00C023DE">
        <w:rPr>
          <w:rFonts w:eastAsia="Times New Roman" w:cstheme="minorHAnsi"/>
          <w:sz w:val="28"/>
          <w:szCs w:val="28"/>
          <w:lang w:val="en-US" w:eastAsia="de-DE"/>
        </w:rPr>
        <w:t xml:space="preserve"> von </w:t>
      </w:r>
      <w:proofErr w:type="spellStart"/>
      <w:r w:rsidRPr="00C023DE">
        <w:rPr>
          <w:rFonts w:eastAsia="Times New Roman" w:cstheme="minorHAnsi"/>
          <w:sz w:val="28"/>
          <w:szCs w:val="28"/>
          <w:lang w:val="en-US" w:eastAsia="de-DE"/>
        </w:rPr>
        <w:t>Regressionsanalysen</w:t>
      </w:r>
      <w:proofErr w:type="spellEnd"/>
      <w:r w:rsidRPr="00C023DE">
        <w:rPr>
          <w:rFonts w:eastAsia="Times New Roman" w:cstheme="minorHAnsi"/>
          <w:sz w:val="28"/>
          <w:szCs w:val="28"/>
          <w:lang w:val="en-US" w:eastAsia="de-DE"/>
        </w:rPr>
        <w:t xml:space="preserve"> </w:t>
      </w:r>
      <w:proofErr w:type="spellStart"/>
      <w:r w:rsidRPr="00C023DE">
        <w:rPr>
          <w:rFonts w:eastAsia="Times New Roman" w:cstheme="minorHAnsi"/>
          <w:sz w:val="28"/>
          <w:szCs w:val="28"/>
          <w:lang w:val="en-US" w:eastAsia="de-DE"/>
        </w:rPr>
        <w:t>Randomisierung</w:t>
      </w:r>
      <w:proofErr w:type="spellEnd"/>
      <w:r w:rsidRPr="00C023DE">
        <w:rPr>
          <w:rFonts w:eastAsia="Times New Roman" w:cstheme="minorHAnsi"/>
          <w:sz w:val="28"/>
          <w:szCs w:val="28"/>
          <w:lang w:val="en-US" w:eastAsia="de-DE"/>
        </w:rPr>
        <w:t xml:space="preserve"> Matching </w:t>
      </w:r>
    </w:p>
    <w:p w:rsidR="00B87275" w:rsidRPr="00C023DE" w:rsidRDefault="00B87275" w:rsidP="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8"/>
          <w:szCs w:val="28"/>
          <w:lang w:val="en-US" w:eastAsia="de-DE"/>
        </w:rPr>
      </w:pPr>
      <w:r w:rsidRPr="00C023DE">
        <w:rPr>
          <w:rFonts w:eastAsia="Times New Roman" w:cstheme="minorHAnsi"/>
          <w:sz w:val="28"/>
          <w:szCs w:val="28"/>
          <w:lang w:val="en-US" w:eastAsia="de-DE"/>
        </w:rPr>
        <w:t>Propensity Score Matching</w:t>
      </w:r>
    </w:p>
    <w:p w:rsidR="00B87275" w:rsidRPr="005D1784" w:rsidRDefault="00B87275">
      <w:pPr>
        <w:rPr>
          <w:rFonts w:cstheme="minorHAnsi"/>
          <w:sz w:val="28"/>
          <w:szCs w:val="28"/>
          <w:lang w:val="en-US"/>
        </w:rPr>
      </w:pPr>
    </w:p>
    <w:p w:rsidR="00B87275" w:rsidRPr="005D1784" w:rsidRDefault="00B87275">
      <w:pPr>
        <w:rPr>
          <w:rFonts w:cstheme="minorHAnsi"/>
          <w:sz w:val="28"/>
          <w:szCs w:val="28"/>
          <w:lang w:val="en-US"/>
        </w:rPr>
      </w:pPr>
    </w:p>
    <w:p w:rsidR="00DD1ED7" w:rsidRPr="005D1784" w:rsidRDefault="00DD1ED7">
      <w:pPr>
        <w:rPr>
          <w:rFonts w:cstheme="minorHAnsi"/>
          <w:sz w:val="28"/>
          <w:szCs w:val="28"/>
          <w:lang w:val="en-US"/>
        </w:rPr>
      </w:pPr>
      <w:r w:rsidRPr="005D1784">
        <w:rPr>
          <w:rFonts w:cstheme="minorHAnsi"/>
          <w:sz w:val="28"/>
          <w:szCs w:val="28"/>
          <w:lang w:val="en-US"/>
        </w:rPr>
        <w:br w:type="page"/>
      </w:r>
    </w:p>
    <w:p w:rsidR="000437D3" w:rsidRPr="00A47B59" w:rsidRDefault="000437D3" w:rsidP="000437D3">
      <w:pPr>
        <w:rPr>
          <w:rFonts w:cstheme="minorHAnsi"/>
          <w:color w:val="FF0000"/>
          <w:sz w:val="28"/>
          <w:szCs w:val="28"/>
          <w:lang w:val="en-US"/>
        </w:rPr>
      </w:pPr>
      <w:proofErr w:type="spellStart"/>
      <w:r w:rsidRPr="00A47B59">
        <w:rPr>
          <w:rFonts w:cstheme="minorHAnsi"/>
          <w:color w:val="FF0000"/>
          <w:sz w:val="28"/>
          <w:szCs w:val="28"/>
          <w:lang w:val="en-US"/>
        </w:rPr>
        <w:lastRenderedPageBreak/>
        <w:t>Vortrag</w:t>
      </w:r>
      <w:proofErr w:type="spellEnd"/>
      <w:r w:rsidRPr="00A47B59">
        <w:rPr>
          <w:rFonts w:cstheme="minorHAnsi"/>
          <w:color w:val="FF0000"/>
          <w:sz w:val="28"/>
          <w:szCs w:val="28"/>
          <w:lang w:val="en-US"/>
        </w:rPr>
        <w:t xml:space="preserve"> 3</w:t>
      </w:r>
    </w:p>
    <w:p w:rsidR="00A47B59" w:rsidRPr="00A47B59" w:rsidRDefault="00C023DE" w:rsidP="00A47B59">
      <w:pPr>
        <w:spacing w:line="240" w:lineRule="auto"/>
        <w:jc w:val="both"/>
        <w:rPr>
          <w:rFonts w:cstheme="minorHAnsi"/>
          <w:b/>
          <w:sz w:val="28"/>
          <w:szCs w:val="28"/>
          <w:lang w:val="en-US"/>
        </w:rPr>
      </w:pPr>
      <w:r>
        <w:rPr>
          <w:rFonts w:cstheme="minorHAnsi"/>
          <w:b/>
          <w:sz w:val="28"/>
          <w:szCs w:val="28"/>
          <w:lang w:val="en-US"/>
        </w:rPr>
        <w:t>Metabolic mediators of body</w:t>
      </w:r>
      <w:r w:rsidR="00590AAB">
        <w:rPr>
          <w:rFonts w:cstheme="minorHAnsi"/>
          <w:b/>
          <w:sz w:val="28"/>
          <w:szCs w:val="28"/>
          <w:lang w:val="en-US"/>
        </w:rPr>
        <w:t xml:space="preserve"> </w:t>
      </w:r>
      <w:r>
        <w:rPr>
          <w:rFonts w:cstheme="minorHAnsi"/>
          <w:b/>
          <w:sz w:val="28"/>
          <w:szCs w:val="28"/>
          <w:lang w:val="en-US"/>
        </w:rPr>
        <w:t xml:space="preserve">mass index: </w:t>
      </w:r>
      <w:r w:rsidR="004957D7">
        <w:rPr>
          <w:rFonts w:cstheme="minorHAnsi"/>
          <w:b/>
          <w:sz w:val="28"/>
          <w:szCs w:val="28"/>
          <w:lang w:val="en-US"/>
        </w:rPr>
        <w:t>Are published results reliable?</w:t>
      </w:r>
    </w:p>
    <w:p w:rsidR="000437D3" w:rsidRPr="00A47B59" w:rsidRDefault="000437D3" w:rsidP="000437D3">
      <w:pPr>
        <w:spacing w:line="480" w:lineRule="auto"/>
        <w:jc w:val="both"/>
        <w:rPr>
          <w:rFonts w:cstheme="minorHAnsi"/>
          <w:b/>
          <w:sz w:val="28"/>
          <w:szCs w:val="28"/>
          <w:lang w:val="en-US"/>
        </w:rPr>
      </w:pPr>
      <w:r w:rsidRPr="00A47B59">
        <w:rPr>
          <w:rFonts w:cstheme="minorHAnsi"/>
          <w:b/>
          <w:sz w:val="28"/>
          <w:szCs w:val="28"/>
          <w:lang w:val="en-US"/>
        </w:rPr>
        <w:t>Josef Fritz, Hanno Ulmer</w:t>
      </w:r>
    </w:p>
    <w:p w:rsidR="000437D3" w:rsidRPr="005D1784" w:rsidRDefault="000437D3" w:rsidP="005D1784">
      <w:pPr>
        <w:rPr>
          <w:rFonts w:cstheme="minorHAnsi"/>
          <w:sz w:val="28"/>
          <w:szCs w:val="28"/>
          <w:lang w:val="en-US"/>
        </w:rPr>
      </w:pPr>
      <w:r w:rsidRPr="005D1784">
        <w:rPr>
          <w:rFonts w:cstheme="minorHAnsi"/>
          <w:sz w:val="28"/>
          <w:szCs w:val="28"/>
          <w:lang w:val="en-US"/>
        </w:rPr>
        <w:t>In clinical research and epidemiology, there is increasing interest to quantify effects of a given treatment or risk exposure into different causal pathways via the so called mediation analysis. Traditionally, an approach introduced in 1986 by Baron and Kenny was used to decompose the total effect of a given treatment or exposure into a direct and an indirect effect through one or more mediators. Recently, Lange et al. have presented a new framework for mediation analysis based on marginal structural models that is also applicable in the case of survival data. It has been shown that the Baron and Kenny method works well in the special case of linear models without interactions, but is mathematically inconsistent otherwise.</w:t>
      </w:r>
    </w:p>
    <w:p w:rsidR="00590AAB" w:rsidRDefault="000437D3" w:rsidP="005D1784">
      <w:pPr>
        <w:rPr>
          <w:rFonts w:cstheme="minorHAnsi"/>
          <w:sz w:val="28"/>
          <w:szCs w:val="28"/>
          <w:lang w:val="en-US"/>
        </w:rPr>
      </w:pPr>
      <w:r w:rsidRPr="005D1784">
        <w:rPr>
          <w:rFonts w:cstheme="minorHAnsi"/>
          <w:sz w:val="28"/>
          <w:szCs w:val="28"/>
          <w:lang w:val="en-US"/>
        </w:rPr>
        <w:t>We applied both approaches, Baron and Kenny versus Lange et al., in the field of cardiovascular epidemiology</w:t>
      </w:r>
      <w:r w:rsidR="004957D7">
        <w:rPr>
          <w:rFonts w:cstheme="minorHAnsi"/>
          <w:sz w:val="28"/>
          <w:szCs w:val="28"/>
          <w:lang w:val="en-US"/>
        </w:rPr>
        <w:t xml:space="preserve"> to investigate </w:t>
      </w:r>
      <w:r w:rsidRPr="005D1784">
        <w:rPr>
          <w:rFonts w:cstheme="minorHAnsi"/>
          <w:sz w:val="28"/>
          <w:szCs w:val="28"/>
          <w:lang w:val="en-US"/>
        </w:rPr>
        <w:t>the relationship between body</w:t>
      </w:r>
      <w:r w:rsidR="00590AAB">
        <w:rPr>
          <w:rFonts w:cstheme="minorHAnsi"/>
          <w:sz w:val="28"/>
          <w:szCs w:val="28"/>
          <w:lang w:val="en-US"/>
        </w:rPr>
        <w:t xml:space="preserve"> </w:t>
      </w:r>
      <w:r w:rsidRPr="005D1784">
        <w:rPr>
          <w:rFonts w:cstheme="minorHAnsi"/>
          <w:sz w:val="28"/>
          <w:szCs w:val="28"/>
          <w:lang w:val="en-US"/>
        </w:rPr>
        <w:t xml:space="preserve">mass index </w:t>
      </w:r>
      <w:r w:rsidR="004957D7">
        <w:rPr>
          <w:rFonts w:cstheme="minorHAnsi"/>
          <w:sz w:val="28"/>
          <w:szCs w:val="28"/>
          <w:lang w:val="en-US"/>
        </w:rPr>
        <w:t xml:space="preserve">and </w:t>
      </w:r>
      <w:r w:rsidRPr="005D1784">
        <w:rPr>
          <w:rFonts w:cstheme="minorHAnsi"/>
          <w:sz w:val="28"/>
          <w:szCs w:val="28"/>
          <w:lang w:val="en-US"/>
        </w:rPr>
        <w:t>coronary heart disease</w:t>
      </w:r>
      <w:r w:rsidR="004957D7">
        <w:rPr>
          <w:rFonts w:cstheme="minorHAnsi"/>
          <w:sz w:val="28"/>
          <w:szCs w:val="28"/>
          <w:lang w:val="en-US"/>
        </w:rPr>
        <w:t>,</w:t>
      </w:r>
      <w:r w:rsidRPr="005D1784">
        <w:rPr>
          <w:rFonts w:cstheme="minorHAnsi"/>
          <w:sz w:val="28"/>
          <w:szCs w:val="28"/>
          <w:lang w:val="en-US"/>
        </w:rPr>
        <w:t xml:space="preserve"> mediated by </w:t>
      </w:r>
      <w:r w:rsidR="004957D7">
        <w:rPr>
          <w:rFonts w:cstheme="minorHAnsi"/>
          <w:sz w:val="28"/>
          <w:szCs w:val="28"/>
          <w:lang w:val="en-US"/>
        </w:rPr>
        <w:t xml:space="preserve">metabolic </w:t>
      </w:r>
      <w:r w:rsidRPr="005D1784">
        <w:rPr>
          <w:rFonts w:cstheme="minorHAnsi"/>
          <w:sz w:val="28"/>
          <w:szCs w:val="28"/>
          <w:lang w:val="en-US"/>
        </w:rPr>
        <w:t>risk factors</w:t>
      </w:r>
      <w:r w:rsidR="004957D7">
        <w:rPr>
          <w:rFonts w:cstheme="minorHAnsi"/>
          <w:sz w:val="28"/>
          <w:szCs w:val="28"/>
          <w:lang w:val="en-US"/>
        </w:rPr>
        <w:t>. W</w:t>
      </w:r>
      <w:r w:rsidRPr="005D1784">
        <w:rPr>
          <w:rFonts w:cstheme="minorHAnsi"/>
          <w:sz w:val="28"/>
          <w:szCs w:val="28"/>
          <w:lang w:val="en-US"/>
        </w:rPr>
        <w:t>e found substantial differen</w:t>
      </w:r>
      <w:r w:rsidR="00175469">
        <w:rPr>
          <w:rFonts w:cstheme="minorHAnsi"/>
          <w:sz w:val="28"/>
          <w:szCs w:val="28"/>
          <w:lang w:val="en-US"/>
        </w:rPr>
        <w:t xml:space="preserve">t results </w:t>
      </w:r>
      <w:r w:rsidRPr="005D1784">
        <w:rPr>
          <w:rFonts w:cstheme="minorHAnsi"/>
          <w:sz w:val="28"/>
          <w:szCs w:val="28"/>
          <w:lang w:val="en-US"/>
        </w:rPr>
        <w:t xml:space="preserve">between the two </w:t>
      </w:r>
      <w:r w:rsidR="004957D7">
        <w:rPr>
          <w:rFonts w:cstheme="minorHAnsi"/>
          <w:sz w:val="28"/>
          <w:szCs w:val="28"/>
          <w:lang w:val="en-US"/>
        </w:rPr>
        <w:t xml:space="preserve">statistical </w:t>
      </w:r>
      <w:r w:rsidRPr="005D1784">
        <w:rPr>
          <w:rFonts w:cstheme="minorHAnsi"/>
          <w:sz w:val="28"/>
          <w:szCs w:val="28"/>
          <w:lang w:val="en-US"/>
        </w:rPr>
        <w:t>methods</w:t>
      </w:r>
      <w:r w:rsidR="00175469">
        <w:rPr>
          <w:rFonts w:cstheme="minorHAnsi"/>
          <w:sz w:val="28"/>
          <w:szCs w:val="28"/>
          <w:lang w:val="en-US"/>
        </w:rPr>
        <w:t xml:space="preserve">, leading </w:t>
      </w:r>
      <w:r w:rsidR="004957D7">
        <w:rPr>
          <w:rFonts w:cstheme="minorHAnsi"/>
          <w:sz w:val="28"/>
          <w:szCs w:val="28"/>
          <w:lang w:val="en-US"/>
        </w:rPr>
        <w:t xml:space="preserve">to serious concerns regarding </w:t>
      </w:r>
      <w:r w:rsidR="00590AAB">
        <w:rPr>
          <w:rFonts w:cstheme="minorHAnsi"/>
          <w:sz w:val="28"/>
          <w:szCs w:val="28"/>
          <w:lang w:val="en-US"/>
        </w:rPr>
        <w:t xml:space="preserve">recently </w:t>
      </w:r>
      <w:r w:rsidR="004957D7">
        <w:rPr>
          <w:rFonts w:cstheme="minorHAnsi"/>
          <w:sz w:val="28"/>
          <w:szCs w:val="28"/>
          <w:lang w:val="en-US"/>
        </w:rPr>
        <w:t>published results</w:t>
      </w:r>
      <w:r w:rsidR="00175469">
        <w:rPr>
          <w:rFonts w:cstheme="minorHAnsi"/>
          <w:sz w:val="28"/>
          <w:szCs w:val="28"/>
          <w:lang w:val="en-US"/>
        </w:rPr>
        <w:t>.</w:t>
      </w:r>
      <w:r w:rsidR="00590AAB">
        <w:rPr>
          <w:rFonts w:cstheme="minorHAnsi"/>
          <w:sz w:val="28"/>
          <w:szCs w:val="28"/>
          <w:lang w:val="en-US"/>
        </w:rPr>
        <w:t xml:space="preserve"> It appears that the effect of body mass index is mediated to a larger extent by risk factors such as systolic blood pressure, total cholesterol, fasting glucose, and smoking than previously assumed.</w:t>
      </w:r>
    </w:p>
    <w:p w:rsidR="00590AAB" w:rsidRPr="005D1784" w:rsidRDefault="00590AAB" w:rsidP="005D1784">
      <w:pPr>
        <w:rPr>
          <w:rFonts w:cstheme="minorHAnsi"/>
          <w:sz w:val="28"/>
          <w:szCs w:val="28"/>
          <w:lang w:val="en-US"/>
        </w:rPr>
      </w:pPr>
    </w:p>
    <w:p w:rsidR="000437D3" w:rsidRPr="005D1784" w:rsidRDefault="000437D3">
      <w:pPr>
        <w:rPr>
          <w:rFonts w:cstheme="minorHAnsi"/>
          <w:sz w:val="28"/>
          <w:szCs w:val="28"/>
          <w:lang w:val="en-GB"/>
        </w:rPr>
      </w:pPr>
      <w:r w:rsidRPr="005D1784">
        <w:rPr>
          <w:rFonts w:cstheme="minorHAnsi"/>
          <w:sz w:val="28"/>
          <w:szCs w:val="28"/>
          <w:lang w:val="en-GB"/>
        </w:rPr>
        <w:br w:type="page"/>
      </w:r>
    </w:p>
    <w:p w:rsidR="000437D3" w:rsidRPr="005D1784" w:rsidRDefault="000437D3" w:rsidP="000437D3">
      <w:pPr>
        <w:rPr>
          <w:rFonts w:cstheme="minorHAnsi"/>
          <w:color w:val="FF0000"/>
          <w:sz w:val="28"/>
          <w:szCs w:val="28"/>
          <w:lang w:val="en-US"/>
        </w:rPr>
      </w:pPr>
      <w:proofErr w:type="spellStart"/>
      <w:r w:rsidRPr="005D1784">
        <w:rPr>
          <w:rFonts w:cstheme="minorHAnsi"/>
          <w:color w:val="FF0000"/>
          <w:sz w:val="28"/>
          <w:szCs w:val="28"/>
          <w:lang w:val="en-US"/>
        </w:rPr>
        <w:lastRenderedPageBreak/>
        <w:t>Vortrag</w:t>
      </w:r>
      <w:proofErr w:type="spellEnd"/>
      <w:r w:rsidRPr="005D1784">
        <w:rPr>
          <w:rFonts w:cstheme="minorHAnsi"/>
          <w:color w:val="FF0000"/>
          <w:sz w:val="28"/>
          <w:szCs w:val="28"/>
          <w:lang w:val="en-US"/>
        </w:rPr>
        <w:t xml:space="preserve"> 4</w:t>
      </w:r>
    </w:p>
    <w:p w:rsidR="00A47B59" w:rsidRPr="00A47B59" w:rsidRDefault="00C023DE" w:rsidP="00A47B59">
      <w:pPr>
        <w:rPr>
          <w:rFonts w:cstheme="minorHAnsi"/>
          <w:b/>
          <w:sz w:val="28"/>
          <w:szCs w:val="28"/>
          <w:lang w:val="en-US"/>
        </w:rPr>
      </w:pPr>
      <w:r>
        <w:rPr>
          <w:rFonts w:cstheme="minorHAnsi"/>
          <w:b/>
          <w:sz w:val="28"/>
          <w:szCs w:val="28"/>
          <w:lang w:val="en-US"/>
        </w:rPr>
        <w:t>Metabolic mediators of se</w:t>
      </w:r>
      <w:r w:rsidR="00A47B59" w:rsidRPr="00A47B59">
        <w:rPr>
          <w:rFonts w:cstheme="minorHAnsi"/>
          <w:b/>
          <w:sz w:val="28"/>
          <w:szCs w:val="28"/>
          <w:lang w:val="en-US"/>
        </w:rPr>
        <w:t>x/gender</w:t>
      </w:r>
      <w:r>
        <w:rPr>
          <w:rFonts w:cstheme="minorHAnsi"/>
          <w:b/>
          <w:sz w:val="28"/>
          <w:szCs w:val="28"/>
          <w:lang w:val="en-US"/>
        </w:rPr>
        <w:t>: Do risk factors explain the gender gap in coronary heart disease?</w:t>
      </w:r>
    </w:p>
    <w:p w:rsidR="00A47B59" w:rsidRPr="00A47B59" w:rsidRDefault="00A47B59" w:rsidP="00A47B59">
      <w:pPr>
        <w:spacing w:line="480" w:lineRule="auto"/>
        <w:jc w:val="both"/>
        <w:rPr>
          <w:rFonts w:cstheme="minorHAnsi"/>
          <w:b/>
          <w:color w:val="000000"/>
          <w:sz w:val="28"/>
          <w:szCs w:val="28"/>
          <w:lang w:val="en-GB"/>
        </w:rPr>
      </w:pPr>
      <w:r w:rsidRPr="00A47B59">
        <w:rPr>
          <w:rFonts w:cstheme="minorHAnsi"/>
          <w:b/>
          <w:color w:val="000000"/>
          <w:sz w:val="28"/>
          <w:szCs w:val="28"/>
          <w:lang w:val="en-GB"/>
        </w:rPr>
        <w:t>Josef Fritz,</w:t>
      </w:r>
      <w:r w:rsidR="00D95729">
        <w:rPr>
          <w:rFonts w:cstheme="minorHAnsi"/>
          <w:b/>
          <w:color w:val="000000"/>
          <w:sz w:val="28"/>
          <w:szCs w:val="28"/>
          <w:lang w:val="en-GB"/>
        </w:rPr>
        <w:t xml:space="preserve"> Michael </w:t>
      </w:r>
      <w:proofErr w:type="spellStart"/>
      <w:r w:rsidR="00D95729">
        <w:rPr>
          <w:rFonts w:cstheme="minorHAnsi"/>
          <w:b/>
          <w:color w:val="000000"/>
          <w:sz w:val="28"/>
          <w:szCs w:val="28"/>
          <w:lang w:val="en-GB"/>
        </w:rPr>
        <w:t>Edlinger</w:t>
      </w:r>
      <w:proofErr w:type="spellEnd"/>
      <w:r w:rsidR="00D95729">
        <w:rPr>
          <w:rFonts w:cstheme="minorHAnsi"/>
          <w:b/>
          <w:color w:val="000000"/>
          <w:sz w:val="28"/>
          <w:szCs w:val="28"/>
          <w:lang w:val="en-GB"/>
        </w:rPr>
        <w:t xml:space="preserve">, Gabriele Nagel, Hans </w:t>
      </w:r>
      <w:proofErr w:type="spellStart"/>
      <w:r w:rsidR="00D95729">
        <w:rPr>
          <w:rFonts w:cstheme="minorHAnsi"/>
          <w:b/>
          <w:color w:val="000000"/>
          <w:sz w:val="28"/>
          <w:szCs w:val="28"/>
          <w:lang w:val="en-GB"/>
        </w:rPr>
        <w:t>Concin</w:t>
      </w:r>
      <w:proofErr w:type="spellEnd"/>
      <w:r w:rsidR="00D95729">
        <w:rPr>
          <w:rFonts w:cstheme="minorHAnsi"/>
          <w:b/>
          <w:color w:val="000000"/>
          <w:sz w:val="28"/>
          <w:szCs w:val="28"/>
          <w:lang w:val="en-GB"/>
        </w:rPr>
        <w:t xml:space="preserve">, </w:t>
      </w:r>
      <w:proofErr w:type="spellStart"/>
      <w:r w:rsidR="00D95729">
        <w:rPr>
          <w:rFonts w:cstheme="minorHAnsi"/>
          <w:b/>
          <w:color w:val="000000"/>
          <w:sz w:val="28"/>
          <w:szCs w:val="28"/>
          <w:lang w:val="en-GB"/>
        </w:rPr>
        <w:t>Margarethe</w:t>
      </w:r>
      <w:proofErr w:type="spellEnd"/>
      <w:r w:rsidR="00D95729">
        <w:rPr>
          <w:rFonts w:cstheme="minorHAnsi"/>
          <w:b/>
          <w:color w:val="000000"/>
          <w:sz w:val="28"/>
          <w:szCs w:val="28"/>
          <w:lang w:val="en-GB"/>
        </w:rPr>
        <w:t xml:space="preserve"> </w:t>
      </w:r>
      <w:proofErr w:type="spellStart"/>
      <w:r w:rsidR="00D95729">
        <w:rPr>
          <w:rFonts w:cstheme="minorHAnsi"/>
          <w:b/>
          <w:color w:val="000000"/>
          <w:sz w:val="28"/>
          <w:szCs w:val="28"/>
          <w:lang w:val="en-GB"/>
        </w:rPr>
        <w:t>Hochleitner</w:t>
      </w:r>
      <w:proofErr w:type="spellEnd"/>
      <w:r w:rsidR="00D95729">
        <w:rPr>
          <w:rFonts w:cstheme="minorHAnsi"/>
          <w:b/>
          <w:color w:val="000000"/>
          <w:sz w:val="28"/>
          <w:szCs w:val="28"/>
          <w:lang w:val="en-GB"/>
        </w:rPr>
        <w:t xml:space="preserve">, </w:t>
      </w:r>
      <w:r w:rsidRPr="00A47B59">
        <w:rPr>
          <w:rFonts w:cstheme="minorHAnsi"/>
          <w:b/>
          <w:color w:val="000000"/>
          <w:sz w:val="28"/>
          <w:szCs w:val="28"/>
          <w:lang w:val="en-GB"/>
        </w:rPr>
        <w:t>Hanno Ulmer</w:t>
      </w:r>
    </w:p>
    <w:p w:rsidR="00DE3E84" w:rsidRPr="005D1784" w:rsidRDefault="00DE3E84" w:rsidP="005D1784">
      <w:pPr>
        <w:rPr>
          <w:rFonts w:cstheme="minorHAnsi"/>
          <w:sz w:val="28"/>
          <w:szCs w:val="28"/>
          <w:lang w:val="en-US"/>
        </w:rPr>
      </w:pPr>
      <w:r w:rsidRPr="005D1784">
        <w:rPr>
          <w:rFonts w:cstheme="minorHAnsi"/>
          <w:sz w:val="28"/>
          <w:szCs w:val="28"/>
          <w:lang w:val="en-US"/>
        </w:rPr>
        <w:t>There is overwhelming evidence of a strong sex/gender gap in coronary heart disease (CHD). However, little is known regarding the contribution of cardiovascular risk factors to this sex/gender effect. With the use of a recently developed mediation technique for survival analysis we aimed to assess the specific contribution of risk factors to the difference between males and females regarding CHD outcomes.</w:t>
      </w:r>
      <w:r w:rsidR="00A27F12">
        <w:rPr>
          <w:rFonts w:cstheme="minorHAnsi"/>
          <w:sz w:val="28"/>
          <w:szCs w:val="28"/>
          <w:lang w:val="en-US"/>
        </w:rPr>
        <w:t xml:space="preserve"> </w:t>
      </w:r>
      <w:r w:rsidRPr="005D1784">
        <w:rPr>
          <w:rFonts w:cstheme="minorHAnsi"/>
          <w:sz w:val="28"/>
          <w:szCs w:val="28"/>
          <w:lang w:val="en-US"/>
        </w:rPr>
        <w:t xml:space="preserve">The sex/gender-specific CHD mortality was examined in </w:t>
      </w:r>
      <w:r w:rsidR="00A27F12">
        <w:rPr>
          <w:rFonts w:cstheme="minorHAnsi"/>
          <w:sz w:val="28"/>
          <w:szCs w:val="28"/>
          <w:lang w:val="en-US"/>
        </w:rPr>
        <w:t xml:space="preserve">the Vorarlberg cohort </w:t>
      </w:r>
      <w:r w:rsidRPr="005D1784">
        <w:rPr>
          <w:rFonts w:cstheme="minorHAnsi"/>
          <w:sz w:val="28"/>
          <w:szCs w:val="28"/>
          <w:lang w:val="en-US"/>
        </w:rPr>
        <w:t xml:space="preserve">consisting of </w:t>
      </w:r>
      <w:r w:rsidR="001A378E">
        <w:rPr>
          <w:rFonts w:cstheme="minorHAnsi"/>
          <w:sz w:val="28"/>
          <w:szCs w:val="28"/>
          <w:lang w:val="en-US"/>
        </w:rPr>
        <w:t xml:space="preserve">more than 170,000 </w:t>
      </w:r>
      <w:r w:rsidRPr="005D1784">
        <w:rPr>
          <w:rFonts w:cstheme="minorHAnsi"/>
          <w:sz w:val="28"/>
          <w:szCs w:val="28"/>
          <w:lang w:val="en-US"/>
        </w:rPr>
        <w:t>individuals with 3,892 deaths due to CHD during a median follow-up of 14.6 years. The total effect of sex/gender on the risk was decomposed into direct and indirect effects mediated by the four major cardiovascular risk factors systolic blood pressure, total cholesterol (TC), fasting blood glucose, and smoking status. The extent to which</w:t>
      </w:r>
      <w:r w:rsidR="001A378E">
        <w:rPr>
          <w:rFonts w:cstheme="minorHAnsi"/>
          <w:sz w:val="28"/>
          <w:szCs w:val="28"/>
          <w:lang w:val="en-US"/>
        </w:rPr>
        <w:t xml:space="preserve"> these</w:t>
      </w:r>
      <w:r w:rsidRPr="005D1784">
        <w:rPr>
          <w:rFonts w:cstheme="minorHAnsi"/>
          <w:sz w:val="28"/>
          <w:szCs w:val="28"/>
          <w:lang w:val="en-US"/>
        </w:rPr>
        <w:t xml:space="preserve"> risk factors contribute to the difference between males and females regarding CHD mortality decreases strongly with age. Over the ages of 50 years, the persisting survival advantage of females can be explained in </w:t>
      </w:r>
      <w:r w:rsidR="001A378E">
        <w:rPr>
          <w:rFonts w:cstheme="minorHAnsi"/>
          <w:sz w:val="28"/>
          <w:szCs w:val="28"/>
          <w:lang w:val="en-US"/>
        </w:rPr>
        <w:t xml:space="preserve">an unexpectedly </w:t>
      </w:r>
      <w:r w:rsidRPr="005D1784">
        <w:rPr>
          <w:rFonts w:cstheme="minorHAnsi"/>
          <w:sz w:val="28"/>
          <w:szCs w:val="28"/>
          <w:lang w:val="en-US"/>
        </w:rPr>
        <w:t>small part through the pathway of known modifiable risk factors.</w:t>
      </w:r>
    </w:p>
    <w:p w:rsidR="000437D3" w:rsidRPr="005D1784" w:rsidRDefault="000437D3">
      <w:pPr>
        <w:rPr>
          <w:rFonts w:cstheme="minorHAnsi"/>
          <w:sz w:val="28"/>
          <w:szCs w:val="28"/>
          <w:lang w:val="en-GB"/>
        </w:rPr>
      </w:pPr>
    </w:p>
    <w:p w:rsidR="00DE3E84" w:rsidRPr="005D1784" w:rsidRDefault="00DE3E84">
      <w:pPr>
        <w:rPr>
          <w:rFonts w:cstheme="minorHAnsi"/>
          <w:sz w:val="28"/>
          <w:szCs w:val="28"/>
          <w:lang w:val="en-GB"/>
        </w:rPr>
      </w:pPr>
      <w:r w:rsidRPr="005D1784">
        <w:rPr>
          <w:rFonts w:cstheme="minorHAnsi"/>
          <w:sz w:val="28"/>
          <w:szCs w:val="28"/>
          <w:lang w:val="en-GB"/>
        </w:rPr>
        <w:br w:type="page"/>
      </w:r>
    </w:p>
    <w:p w:rsidR="00A01C00" w:rsidRPr="0016594F" w:rsidRDefault="00A01C00" w:rsidP="00A01C00">
      <w:pPr>
        <w:spacing w:after="0" w:line="240" w:lineRule="auto"/>
        <w:rPr>
          <w:rFonts w:cstheme="minorHAnsi"/>
          <w:color w:val="FF0000"/>
          <w:sz w:val="28"/>
          <w:szCs w:val="28"/>
          <w:lang w:val="en-GB"/>
        </w:rPr>
      </w:pPr>
      <w:proofErr w:type="spellStart"/>
      <w:r w:rsidRPr="0016594F">
        <w:rPr>
          <w:rFonts w:cstheme="minorHAnsi"/>
          <w:color w:val="FF0000"/>
          <w:sz w:val="28"/>
          <w:szCs w:val="28"/>
          <w:lang w:val="en-GB"/>
        </w:rPr>
        <w:lastRenderedPageBreak/>
        <w:t>Vortrag</w:t>
      </w:r>
      <w:proofErr w:type="spellEnd"/>
      <w:r w:rsidRPr="0016594F">
        <w:rPr>
          <w:rFonts w:cstheme="minorHAnsi"/>
          <w:color w:val="FF0000"/>
          <w:sz w:val="28"/>
          <w:szCs w:val="28"/>
          <w:lang w:val="en-GB"/>
        </w:rPr>
        <w:t xml:space="preserve"> 5</w:t>
      </w:r>
    </w:p>
    <w:p w:rsidR="00A01C00" w:rsidRPr="0016594F" w:rsidRDefault="00A01C00" w:rsidP="00A01C00">
      <w:pPr>
        <w:spacing w:after="0" w:line="240" w:lineRule="auto"/>
        <w:rPr>
          <w:rFonts w:cstheme="minorHAnsi"/>
          <w:b/>
          <w:color w:val="000000"/>
          <w:sz w:val="28"/>
          <w:szCs w:val="28"/>
          <w:lang w:val="en-GB"/>
        </w:rPr>
      </w:pPr>
      <w:r w:rsidRPr="0016594F">
        <w:rPr>
          <w:rFonts w:cstheme="minorHAnsi"/>
          <w:b/>
          <w:color w:val="000000"/>
          <w:sz w:val="28"/>
          <w:szCs w:val="28"/>
          <w:lang w:val="en-GB"/>
        </w:rPr>
        <w:t xml:space="preserve">The Metabolic Syndrome and Cancer Project (Me-Can): </w:t>
      </w:r>
      <w:r>
        <w:rPr>
          <w:rFonts w:cstheme="minorHAnsi"/>
          <w:b/>
          <w:color w:val="000000"/>
          <w:sz w:val="28"/>
          <w:szCs w:val="28"/>
          <w:lang w:val="en-GB"/>
        </w:rPr>
        <w:t>the rationale and ambitions</w:t>
      </w:r>
    </w:p>
    <w:p w:rsidR="00A01C00" w:rsidRDefault="00A01C00" w:rsidP="00A01C00">
      <w:pPr>
        <w:spacing w:after="0" w:line="240" w:lineRule="auto"/>
        <w:jc w:val="both"/>
        <w:rPr>
          <w:rFonts w:cstheme="minorHAnsi"/>
          <w:color w:val="000000"/>
          <w:sz w:val="28"/>
          <w:szCs w:val="28"/>
          <w:lang w:val="en-GB"/>
        </w:rPr>
      </w:pPr>
      <w:r w:rsidRPr="0016594F">
        <w:rPr>
          <w:rFonts w:cstheme="minorHAnsi"/>
          <w:color w:val="000000"/>
          <w:sz w:val="28"/>
          <w:szCs w:val="28"/>
          <w:lang w:val="en-GB"/>
        </w:rPr>
        <w:t xml:space="preserve">Michael </w:t>
      </w:r>
      <w:proofErr w:type="spellStart"/>
      <w:r w:rsidRPr="0016594F">
        <w:rPr>
          <w:rFonts w:cstheme="minorHAnsi"/>
          <w:color w:val="000000"/>
          <w:sz w:val="28"/>
          <w:szCs w:val="28"/>
          <w:lang w:val="en-GB"/>
        </w:rPr>
        <w:t>Edlinger</w:t>
      </w:r>
      <w:proofErr w:type="spellEnd"/>
      <w:r w:rsidRPr="0016594F">
        <w:rPr>
          <w:rFonts w:cstheme="minorHAnsi"/>
          <w:color w:val="000000"/>
          <w:sz w:val="28"/>
          <w:szCs w:val="28"/>
          <w:lang w:val="en-GB"/>
        </w:rPr>
        <w:t xml:space="preserve">, </w:t>
      </w:r>
      <w:proofErr w:type="spellStart"/>
      <w:r>
        <w:rPr>
          <w:rFonts w:cstheme="minorHAnsi"/>
          <w:color w:val="000000"/>
          <w:sz w:val="28"/>
          <w:szCs w:val="28"/>
          <w:lang w:val="en-GB"/>
        </w:rPr>
        <w:t>Tanja</w:t>
      </w:r>
      <w:proofErr w:type="spellEnd"/>
      <w:r>
        <w:rPr>
          <w:rFonts w:cstheme="minorHAnsi"/>
          <w:color w:val="000000"/>
          <w:sz w:val="28"/>
          <w:szCs w:val="28"/>
          <w:lang w:val="en-GB"/>
        </w:rPr>
        <w:t xml:space="preserve"> Stocks, </w:t>
      </w:r>
      <w:r w:rsidRPr="0016594F">
        <w:rPr>
          <w:rFonts w:cstheme="minorHAnsi"/>
          <w:color w:val="000000"/>
          <w:sz w:val="28"/>
          <w:szCs w:val="28"/>
          <w:lang w:val="en-GB"/>
        </w:rPr>
        <w:t xml:space="preserve">Tone </w:t>
      </w:r>
      <w:proofErr w:type="spellStart"/>
      <w:r w:rsidRPr="0016594F">
        <w:rPr>
          <w:rFonts w:cstheme="minorHAnsi"/>
          <w:color w:val="000000"/>
          <w:sz w:val="28"/>
          <w:szCs w:val="28"/>
          <w:lang w:val="en-GB"/>
        </w:rPr>
        <w:t>Bjørge</w:t>
      </w:r>
      <w:proofErr w:type="spellEnd"/>
      <w:r w:rsidRPr="0016594F">
        <w:rPr>
          <w:rFonts w:cstheme="minorHAnsi"/>
          <w:color w:val="000000"/>
          <w:sz w:val="28"/>
          <w:szCs w:val="28"/>
          <w:lang w:val="en-GB"/>
        </w:rPr>
        <w:t xml:space="preserve">, </w:t>
      </w:r>
      <w:r>
        <w:rPr>
          <w:rFonts w:cstheme="minorHAnsi"/>
          <w:color w:val="000000"/>
          <w:sz w:val="28"/>
          <w:szCs w:val="28"/>
          <w:lang w:val="en-GB"/>
        </w:rPr>
        <w:t xml:space="preserve">Gabriele Nagel, </w:t>
      </w:r>
      <w:r w:rsidRPr="0016594F">
        <w:rPr>
          <w:rFonts w:cstheme="minorHAnsi"/>
          <w:color w:val="000000"/>
          <w:sz w:val="28"/>
          <w:szCs w:val="28"/>
          <w:lang w:val="en-GB"/>
        </w:rPr>
        <w:t xml:space="preserve">Jonas </w:t>
      </w:r>
      <w:proofErr w:type="spellStart"/>
      <w:r w:rsidRPr="0016594F">
        <w:rPr>
          <w:rFonts w:cstheme="minorHAnsi"/>
          <w:color w:val="000000"/>
          <w:sz w:val="28"/>
          <w:szCs w:val="28"/>
          <w:lang w:val="en-GB"/>
        </w:rPr>
        <w:t>Manjer</w:t>
      </w:r>
      <w:proofErr w:type="spellEnd"/>
      <w:r w:rsidRPr="0016594F">
        <w:rPr>
          <w:rFonts w:cstheme="minorHAnsi"/>
          <w:color w:val="000000"/>
          <w:sz w:val="28"/>
          <w:szCs w:val="28"/>
          <w:lang w:val="en-GB"/>
        </w:rPr>
        <w:t xml:space="preserve">, </w:t>
      </w:r>
      <w:r w:rsidR="007E07DD">
        <w:rPr>
          <w:rFonts w:cstheme="minorHAnsi"/>
          <w:color w:val="000000"/>
          <w:sz w:val="28"/>
          <w:szCs w:val="28"/>
          <w:lang w:val="en-GB"/>
        </w:rPr>
        <w:t xml:space="preserve">Hans </w:t>
      </w:r>
      <w:proofErr w:type="spellStart"/>
      <w:r w:rsidR="007E07DD">
        <w:rPr>
          <w:rFonts w:cstheme="minorHAnsi"/>
          <w:color w:val="000000"/>
          <w:sz w:val="28"/>
          <w:szCs w:val="28"/>
          <w:lang w:val="en-GB"/>
        </w:rPr>
        <w:t>Concin</w:t>
      </w:r>
      <w:proofErr w:type="spellEnd"/>
      <w:r w:rsidR="007E07DD">
        <w:rPr>
          <w:rFonts w:cstheme="minorHAnsi"/>
          <w:color w:val="000000"/>
          <w:sz w:val="28"/>
          <w:szCs w:val="28"/>
          <w:lang w:val="en-GB"/>
        </w:rPr>
        <w:t>,</w:t>
      </w:r>
      <w:r w:rsidRPr="0016594F">
        <w:rPr>
          <w:rFonts w:cstheme="minorHAnsi"/>
          <w:color w:val="000000"/>
          <w:sz w:val="28"/>
          <w:szCs w:val="28"/>
          <w:lang w:val="en-GB"/>
        </w:rPr>
        <w:t xml:space="preserve"> </w:t>
      </w:r>
      <w:proofErr w:type="spellStart"/>
      <w:r>
        <w:rPr>
          <w:rFonts w:cstheme="minorHAnsi"/>
          <w:color w:val="000000"/>
          <w:sz w:val="28"/>
          <w:szCs w:val="28"/>
          <w:lang w:val="en-GB"/>
        </w:rPr>
        <w:t>P</w:t>
      </w:r>
      <w:r w:rsidRPr="0016594F">
        <w:rPr>
          <w:rFonts w:cstheme="minorHAnsi"/>
          <w:color w:val="000000"/>
          <w:sz w:val="28"/>
          <w:szCs w:val="28"/>
          <w:lang w:val="en-GB"/>
        </w:rPr>
        <w:t>är</w:t>
      </w:r>
      <w:proofErr w:type="spellEnd"/>
      <w:r w:rsidRPr="0016594F">
        <w:rPr>
          <w:rFonts w:cstheme="minorHAnsi"/>
          <w:color w:val="000000"/>
          <w:sz w:val="28"/>
          <w:szCs w:val="28"/>
          <w:lang w:val="en-GB"/>
        </w:rPr>
        <w:t xml:space="preserve"> </w:t>
      </w:r>
      <w:proofErr w:type="spellStart"/>
      <w:r w:rsidRPr="0016594F">
        <w:rPr>
          <w:rFonts w:cstheme="minorHAnsi"/>
          <w:color w:val="000000"/>
          <w:sz w:val="28"/>
          <w:szCs w:val="28"/>
          <w:lang w:val="en-GB"/>
        </w:rPr>
        <w:t>Stat</w:t>
      </w:r>
      <w:r w:rsidR="007E07DD">
        <w:rPr>
          <w:rFonts w:cstheme="minorHAnsi"/>
          <w:color w:val="000000"/>
          <w:sz w:val="28"/>
          <w:szCs w:val="28"/>
          <w:lang w:val="en-GB"/>
        </w:rPr>
        <w:t>ti</w:t>
      </w:r>
      <w:r w:rsidRPr="0016594F">
        <w:rPr>
          <w:rFonts w:cstheme="minorHAnsi"/>
          <w:color w:val="000000"/>
          <w:sz w:val="28"/>
          <w:szCs w:val="28"/>
          <w:lang w:val="en-GB"/>
        </w:rPr>
        <w:t>n</w:t>
      </w:r>
      <w:proofErr w:type="spellEnd"/>
      <w:r w:rsidRPr="0016594F">
        <w:rPr>
          <w:rFonts w:cstheme="minorHAnsi"/>
          <w:color w:val="000000"/>
          <w:sz w:val="28"/>
          <w:szCs w:val="28"/>
          <w:lang w:val="en-GB"/>
        </w:rPr>
        <w:t>, Hanno Ulmer</w:t>
      </w:r>
    </w:p>
    <w:p w:rsidR="00A01C00" w:rsidRPr="0016594F" w:rsidRDefault="00A01C00" w:rsidP="00A01C00">
      <w:pPr>
        <w:spacing w:after="0" w:line="240" w:lineRule="auto"/>
        <w:jc w:val="both"/>
        <w:rPr>
          <w:rFonts w:cstheme="minorHAnsi"/>
          <w:color w:val="000000"/>
          <w:sz w:val="28"/>
          <w:szCs w:val="28"/>
          <w:lang w:val="en-GB"/>
        </w:rPr>
      </w:pPr>
    </w:p>
    <w:p w:rsidR="00A01C00" w:rsidRDefault="00A01C00" w:rsidP="00A01C00">
      <w:pPr>
        <w:spacing w:after="0" w:line="240" w:lineRule="auto"/>
        <w:rPr>
          <w:rFonts w:cstheme="minorHAnsi"/>
          <w:sz w:val="28"/>
          <w:szCs w:val="28"/>
          <w:lang w:val="en-GB"/>
        </w:rPr>
      </w:pPr>
      <w:r w:rsidRPr="0016594F">
        <w:rPr>
          <w:rFonts w:cstheme="minorHAnsi"/>
          <w:sz w:val="28"/>
          <w:szCs w:val="28"/>
          <w:lang w:val="en-GB"/>
        </w:rPr>
        <w:t xml:space="preserve">The metabolic syndrome includes several metabolic risk factors, </w:t>
      </w:r>
      <w:r>
        <w:rPr>
          <w:rFonts w:cstheme="minorHAnsi"/>
          <w:sz w:val="28"/>
          <w:szCs w:val="28"/>
          <w:lang w:val="en-GB"/>
        </w:rPr>
        <w:t>which</w:t>
      </w:r>
      <w:r w:rsidRPr="0016594F">
        <w:rPr>
          <w:rFonts w:cstheme="minorHAnsi"/>
          <w:sz w:val="28"/>
          <w:szCs w:val="28"/>
          <w:lang w:val="en-GB"/>
        </w:rPr>
        <w:t xml:space="preserve"> have, separately and jointly, been associated with an increased risk of cardiovascular diseases. </w:t>
      </w:r>
      <w:r>
        <w:rPr>
          <w:rFonts w:cstheme="minorHAnsi"/>
          <w:sz w:val="28"/>
          <w:szCs w:val="28"/>
          <w:lang w:val="en-GB"/>
        </w:rPr>
        <w:t xml:space="preserve">About </w:t>
      </w:r>
      <w:r w:rsidRPr="00D40675">
        <w:rPr>
          <w:rFonts w:cstheme="minorHAnsi"/>
          <w:sz w:val="28"/>
          <w:szCs w:val="28"/>
          <w:lang w:val="en-GB"/>
        </w:rPr>
        <w:t>the association with cancer risk</w:t>
      </w:r>
      <w:r>
        <w:rPr>
          <w:rFonts w:cstheme="minorHAnsi"/>
          <w:sz w:val="28"/>
          <w:szCs w:val="28"/>
          <w:lang w:val="en-GB"/>
        </w:rPr>
        <w:t xml:space="preserve"> </w:t>
      </w:r>
      <w:r w:rsidRPr="0016594F">
        <w:rPr>
          <w:rFonts w:cstheme="minorHAnsi"/>
          <w:sz w:val="28"/>
          <w:szCs w:val="28"/>
          <w:lang w:val="en-GB"/>
        </w:rPr>
        <w:t xml:space="preserve">little is known </w:t>
      </w:r>
      <w:r>
        <w:rPr>
          <w:rFonts w:cstheme="minorHAnsi"/>
          <w:sz w:val="28"/>
          <w:szCs w:val="28"/>
          <w:lang w:val="en-GB"/>
        </w:rPr>
        <w:t>to date</w:t>
      </w:r>
      <w:r w:rsidRPr="0016594F">
        <w:rPr>
          <w:rFonts w:cstheme="minorHAnsi"/>
          <w:sz w:val="28"/>
          <w:szCs w:val="28"/>
          <w:lang w:val="en-GB"/>
        </w:rPr>
        <w:t>.</w:t>
      </w:r>
      <w:r>
        <w:rPr>
          <w:rFonts w:cstheme="minorHAnsi"/>
          <w:sz w:val="28"/>
          <w:szCs w:val="28"/>
          <w:lang w:val="en-GB"/>
        </w:rPr>
        <w:t xml:space="preserve"> Therefore, i</w:t>
      </w:r>
      <w:r w:rsidRPr="0016594F">
        <w:rPr>
          <w:rFonts w:cstheme="minorHAnsi"/>
          <w:sz w:val="28"/>
          <w:szCs w:val="28"/>
          <w:lang w:val="en-GB"/>
        </w:rPr>
        <w:t>n 2006 the Metabolic syndrome and Cancer project (Me-Can)</w:t>
      </w:r>
      <w:r>
        <w:rPr>
          <w:rFonts w:cstheme="minorHAnsi"/>
          <w:sz w:val="28"/>
          <w:szCs w:val="28"/>
          <w:lang w:val="en-GB"/>
        </w:rPr>
        <w:t xml:space="preserve"> was </w:t>
      </w:r>
      <w:r w:rsidRPr="00D40675">
        <w:rPr>
          <w:rFonts w:cstheme="minorHAnsi"/>
          <w:sz w:val="28"/>
          <w:szCs w:val="28"/>
          <w:lang w:val="en-GB"/>
        </w:rPr>
        <w:t>initiated</w:t>
      </w:r>
      <w:r w:rsidRPr="0016594F">
        <w:rPr>
          <w:rFonts w:cstheme="minorHAnsi"/>
          <w:sz w:val="28"/>
          <w:szCs w:val="28"/>
          <w:lang w:val="en-GB"/>
        </w:rPr>
        <w:t xml:space="preserve"> to create a large poole</w:t>
      </w:r>
      <w:r>
        <w:rPr>
          <w:rFonts w:cstheme="minorHAnsi"/>
          <w:sz w:val="28"/>
          <w:szCs w:val="28"/>
          <w:lang w:val="en-GB"/>
        </w:rPr>
        <w:t xml:space="preserve">d cohort of existing </w:t>
      </w:r>
      <w:r w:rsidRPr="0016594F">
        <w:rPr>
          <w:rFonts w:cstheme="minorHAnsi"/>
          <w:sz w:val="28"/>
          <w:szCs w:val="28"/>
          <w:lang w:val="en-GB"/>
        </w:rPr>
        <w:t>cohorts in Norway, Austria</w:t>
      </w:r>
      <w:r>
        <w:rPr>
          <w:rFonts w:cstheme="minorHAnsi"/>
          <w:sz w:val="28"/>
          <w:szCs w:val="28"/>
          <w:lang w:val="en-GB"/>
        </w:rPr>
        <w:t>,</w:t>
      </w:r>
      <w:r w:rsidRPr="0016594F">
        <w:rPr>
          <w:rFonts w:cstheme="minorHAnsi"/>
          <w:sz w:val="28"/>
          <w:szCs w:val="28"/>
          <w:lang w:val="en-GB"/>
        </w:rPr>
        <w:t xml:space="preserve"> and Sweden</w:t>
      </w:r>
      <w:r>
        <w:rPr>
          <w:rFonts w:cstheme="minorHAnsi"/>
          <w:sz w:val="28"/>
          <w:szCs w:val="28"/>
          <w:lang w:val="en-GB"/>
        </w:rPr>
        <w:t>, that is:</w:t>
      </w:r>
      <w:r w:rsidRPr="0016594F">
        <w:rPr>
          <w:rFonts w:cstheme="minorHAnsi"/>
          <w:sz w:val="28"/>
          <w:szCs w:val="28"/>
          <w:lang w:val="en-GB"/>
        </w:rPr>
        <w:t xml:space="preserve"> the Oslo study I (Oslo), the Norwegian Counties Study (NCS), the Cohort of Norway (CONOR)</w:t>
      </w:r>
      <w:r>
        <w:rPr>
          <w:rFonts w:cstheme="minorHAnsi"/>
          <w:sz w:val="28"/>
          <w:szCs w:val="28"/>
          <w:lang w:val="en-GB"/>
        </w:rPr>
        <w:t>,</w:t>
      </w:r>
      <w:r w:rsidRPr="0016594F">
        <w:rPr>
          <w:rFonts w:cstheme="minorHAnsi"/>
          <w:sz w:val="28"/>
          <w:szCs w:val="28"/>
          <w:lang w:val="en-GB"/>
        </w:rPr>
        <w:t xml:space="preserve"> the Age 40</w:t>
      </w:r>
      <w:r>
        <w:rPr>
          <w:rFonts w:cstheme="minorHAnsi"/>
          <w:sz w:val="28"/>
          <w:szCs w:val="28"/>
          <w:lang w:val="en-GB"/>
        </w:rPr>
        <w:t>-</w:t>
      </w:r>
      <w:r w:rsidRPr="0016594F">
        <w:rPr>
          <w:rFonts w:cstheme="minorHAnsi"/>
          <w:sz w:val="28"/>
          <w:szCs w:val="28"/>
          <w:lang w:val="en-GB"/>
        </w:rPr>
        <w:t>programme (40-year</w:t>
      </w:r>
      <w:r>
        <w:rPr>
          <w:rFonts w:cstheme="minorHAnsi"/>
          <w:sz w:val="28"/>
          <w:szCs w:val="28"/>
          <w:lang w:val="en-GB"/>
        </w:rPr>
        <w:t xml:space="preserve"> cohort</w:t>
      </w:r>
      <w:r w:rsidRPr="0016594F">
        <w:rPr>
          <w:rFonts w:cstheme="minorHAnsi"/>
          <w:sz w:val="28"/>
          <w:szCs w:val="28"/>
          <w:lang w:val="en-GB"/>
        </w:rPr>
        <w:t>), the Vorarlberg Health Monitoring an</w:t>
      </w:r>
      <w:r>
        <w:rPr>
          <w:rFonts w:cstheme="minorHAnsi"/>
          <w:sz w:val="28"/>
          <w:szCs w:val="28"/>
          <w:lang w:val="en-GB"/>
        </w:rPr>
        <w:t xml:space="preserve">d Prevention Programme (VHM&amp;PP), </w:t>
      </w:r>
      <w:r w:rsidRPr="0016594F">
        <w:rPr>
          <w:rFonts w:cstheme="minorHAnsi"/>
          <w:sz w:val="28"/>
          <w:szCs w:val="28"/>
          <w:lang w:val="en-GB"/>
        </w:rPr>
        <w:t xml:space="preserve">the </w:t>
      </w:r>
      <w:proofErr w:type="spellStart"/>
      <w:r w:rsidRPr="0016594F">
        <w:rPr>
          <w:rFonts w:cstheme="minorHAnsi"/>
          <w:sz w:val="28"/>
          <w:szCs w:val="28"/>
          <w:lang w:val="en-GB"/>
        </w:rPr>
        <w:t>Västerbotten</w:t>
      </w:r>
      <w:proofErr w:type="spellEnd"/>
      <w:r w:rsidRPr="0016594F">
        <w:rPr>
          <w:rFonts w:cstheme="minorHAnsi"/>
          <w:sz w:val="28"/>
          <w:szCs w:val="28"/>
          <w:lang w:val="en-GB"/>
        </w:rPr>
        <w:t xml:space="preserve"> Intervention Project (VIP)</w:t>
      </w:r>
      <w:r>
        <w:rPr>
          <w:rFonts w:cstheme="minorHAnsi"/>
          <w:sz w:val="28"/>
          <w:szCs w:val="28"/>
          <w:lang w:val="en-GB"/>
        </w:rPr>
        <w:t>,</w:t>
      </w:r>
      <w:r w:rsidRPr="0016594F">
        <w:rPr>
          <w:rFonts w:cstheme="minorHAnsi"/>
          <w:sz w:val="28"/>
          <w:szCs w:val="28"/>
          <w:lang w:val="en-GB"/>
        </w:rPr>
        <w:t xml:space="preserve"> and the Malmö Preventive Project (MPP)</w:t>
      </w:r>
      <w:r>
        <w:rPr>
          <w:rFonts w:cstheme="minorHAnsi"/>
          <w:sz w:val="28"/>
          <w:szCs w:val="28"/>
          <w:lang w:val="en-GB"/>
        </w:rPr>
        <w:t>.</w:t>
      </w:r>
    </w:p>
    <w:p w:rsidR="00A01C00" w:rsidRDefault="00A01C00" w:rsidP="00A01C00">
      <w:pPr>
        <w:spacing w:after="0" w:line="240" w:lineRule="auto"/>
        <w:rPr>
          <w:rFonts w:cstheme="minorHAnsi"/>
          <w:sz w:val="28"/>
          <w:szCs w:val="28"/>
          <w:lang w:val="en-GB"/>
        </w:rPr>
      </w:pPr>
      <w:r>
        <w:rPr>
          <w:rFonts w:cstheme="minorHAnsi"/>
          <w:sz w:val="28"/>
          <w:szCs w:val="28"/>
          <w:lang w:val="en-GB"/>
        </w:rPr>
        <w:t>Measurements of height, weight and systolic and diastolic blood pressure were available, as well as levels of glucose, total cholesterol and triglycerides. Besides, additional data concerned age, sex, smoking and fasting status, relevant dates, diagnoses and follow-up status including death.</w:t>
      </w:r>
    </w:p>
    <w:p w:rsidR="00A01C00" w:rsidRDefault="00A01C00" w:rsidP="00A01C00">
      <w:pPr>
        <w:spacing w:after="0" w:line="240" w:lineRule="auto"/>
        <w:rPr>
          <w:rFonts w:cstheme="minorHAnsi"/>
          <w:sz w:val="28"/>
          <w:szCs w:val="28"/>
          <w:lang w:val="en-GB"/>
        </w:rPr>
      </w:pPr>
      <w:r>
        <w:rPr>
          <w:rFonts w:cstheme="minorHAnsi"/>
          <w:sz w:val="28"/>
          <w:szCs w:val="28"/>
          <w:lang w:val="en-GB"/>
        </w:rPr>
        <w:t>Various statistical methods were to be applied to get the most out of the data and to assure valid results. Among others, in the Cox proportional hazard regression analyses reverse causation and regression dilution bias were dealt with. Also, the exposure variables were studied in quintiles and as standardised variables to ascertain the combined effect of metabolic factors.</w:t>
      </w:r>
    </w:p>
    <w:p w:rsidR="00A01C00" w:rsidRDefault="00A01C00" w:rsidP="00A01C00">
      <w:pPr>
        <w:spacing w:after="0" w:line="240" w:lineRule="auto"/>
        <w:rPr>
          <w:rFonts w:cstheme="minorHAnsi"/>
          <w:sz w:val="28"/>
          <w:szCs w:val="28"/>
          <w:lang w:val="en-GB"/>
        </w:rPr>
      </w:pPr>
      <w:r>
        <w:rPr>
          <w:rFonts w:cstheme="minorHAnsi"/>
          <w:sz w:val="28"/>
          <w:szCs w:val="28"/>
          <w:lang w:val="en-GB"/>
        </w:rPr>
        <w:t>The strength of this pooled approach is particularly the large amount of subjects in population-based surveys and a nearly complete coverage of data. Also, there was information on repeated measurements and a high-quality follow-up. As for the weaknesses, unfortunately data on several potential confounders, tumour characteristics, and treatment are lacking.</w:t>
      </w:r>
    </w:p>
    <w:p w:rsidR="00A01C00" w:rsidRPr="0016594F" w:rsidRDefault="00A01C00" w:rsidP="00A01C00">
      <w:pPr>
        <w:spacing w:after="0" w:line="240" w:lineRule="auto"/>
        <w:rPr>
          <w:rFonts w:cstheme="minorHAnsi"/>
          <w:sz w:val="28"/>
          <w:szCs w:val="28"/>
          <w:lang w:val="en-GB"/>
        </w:rPr>
      </w:pPr>
      <w:r w:rsidRPr="0016594F">
        <w:rPr>
          <w:rFonts w:cstheme="minorHAnsi"/>
          <w:sz w:val="28"/>
          <w:szCs w:val="28"/>
          <w:lang w:val="en-GB"/>
        </w:rPr>
        <w:br w:type="page"/>
      </w:r>
    </w:p>
    <w:p w:rsidR="00A01C00" w:rsidRPr="0016594F" w:rsidRDefault="00A01C00" w:rsidP="00A01C00">
      <w:pPr>
        <w:spacing w:after="0" w:line="240" w:lineRule="auto"/>
        <w:rPr>
          <w:rFonts w:cstheme="minorHAnsi"/>
          <w:sz w:val="28"/>
          <w:szCs w:val="28"/>
          <w:lang w:val="en-GB"/>
        </w:rPr>
      </w:pPr>
    </w:p>
    <w:p w:rsidR="00A01C00" w:rsidRPr="0016594F" w:rsidRDefault="00A01C00" w:rsidP="00A01C00">
      <w:pPr>
        <w:spacing w:after="0" w:line="240" w:lineRule="auto"/>
        <w:rPr>
          <w:rFonts w:cstheme="minorHAnsi"/>
          <w:color w:val="FF0000"/>
          <w:sz w:val="28"/>
          <w:szCs w:val="28"/>
          <w:lang w:val="en-GB"/>
        </w:rPr>
      </w:pPr>
      <w:proofErr w:type="spellStart"/>
      <w:r w:rsidRPr="0016594F">
        <w:rPr>
          <w:rFonts w:cstheme="minorHAnsi"/>
          <w:color w:val="FF0000"/>
          <w:sz w:val="28"/>
          <w:szCs w:val="28"/>
          <w:lang w:val="en-GB"/>
        </w:rPr>
        <w:t>Vortrag</w:t>
      </w:r>
      <w:proofErr w:type="spellEnd"/>
      <w:r w:rsidRPr="0016594F">
        <w:rPr>
          <w:rFonts w:cstheme="minorHAnsi"/>
          <w:color w:val="FF0000"/>
          <w:sz w:val="28"/>
          <w:szCs w:val="28"/>
          <w:lang w:val="en-GB"/>
        </w:rPr>
        <w:t xml:space="preserve"> 6</w:t>
      </w:r>
    </w:p>
    <w:p w:rsidR="00A01C00" w:rsidRPr="0016594F" w:rsidRDefault="00A01C00" w:rsidP="00A01C00">
      <w:pPr>
        <w:spacing w:after="0" w:line="240" w:lineRule="auto"/>
        <w:rPr>
          <w:rFonts w:cstheme="minorHAnsi"/>
          <w:b/>
          <w:color w:val="000000"/>
          <w:sz w:val="28"/>
          <w:szCs w:val="28"/>
          <w:lang w:val="en-GB"/>
        </w:rPr>
      </w:pPr>
      <w:r w:rsidRPr="0016594F">
        <w:rPr>
          <w:rFonts w:cstheme="minorHAnsi"/>
          <w:b/>
          <w:color w:val="000000"/>
          <w:sz w:val="28"/>
          <w:szCs w:val="28"/>
          <w:lang w:val="en-GB"/>
        </w:rPr>
        <w:t xml:space="preserve">The Metabolic Syndrome and Cancer Project (Me-Can): </w:t>
      </w:r>
      <w:r>
        <w:rPr>
          <w:rFonts w:cstheme="minorHAnsi"/>
          <w:b/>
          <w:color w:val="000000"/>
          <w:sz w:val="28"/>
          <w:szCs w:val="28"/>
          <w:lang w:val="en-GB"/>
        </w:rPr>
        <w:t xml:space="preserve">results on incident risks of main </w:t>
      </w:r>
      <w:r w:rsidRPr="00DF31E4">
        <w:rPr>
          <w:rFonts w:cstheme="minorHAnsi"/>
          <w:b/>
          <w:color w:val="000000"/>
          <w:sz w:val="28"/>
          <w:szCs w:val="28"/>
          <w:lang w:val="en-GB"/>
        </w:rPr>
        <w:t xml:space="preserve">cancer </w:t>
      </w:r>
      <w:r>
        <w:rPr>
          <w:rFonts w:cstheme="minorHAnsi"/>
          <w:b/>
          <w:color w:val="000000"/>
          <w:sz w:val="28"/>
          <w:szCs w:val="28"/>
          <w:lang w:val="en-GB"/>
        </w:rPr>
        <w:t>types</w:t>
      </w:r>
    </w:p>
    <w:p w:rsidR="00A01C00" w:rsidRDefault="00A01C00" w:rsidP="00A01C00">
      <w:pPr>
        <w:spacing w:after="0" w:line="240" w:lineRule="auto"/>
        <w:jc w:val="both"/>
        <w:rPr>
          <w:rFonts w:cstheme="minorHAnsi"/>
          <w:color w:val="000000"/>
          <w:sz w:val="28"/>
          <w:szCs w:val="28"/>
          <w:lang w:val="en-GB"/>
        </w:rPr>
      </w:pPr>
      <w:r w:rsidRPr="0016594F">
        <w:rPr>
          <w:rFonts w:cstheme="minorHAnsi"/>
          <w:color w:val="000000"/>
          <w:sz w:val="28"/>
          <w:szCs w:val="28"/>
          <w:lang w:val="en-GB"/>
        </w:rPr>
        <w:t xml:space="preserve">Michael </w:t>
      </w:r>
      <w:proofErr w:type="spellStart"/>
      <w:r w:rsidRPr="0016594F">
        <w:rPr>
          <w:rFonts w:cstheme="minorHAnsi"/>
          <w:color w:val="000000"/>
          <w:sz w:val="28"/>
          <w:szCs w:val="28"/>
          <w:lang w:val="en-GB"/>
        </w:rPr>
        <w:t>Edlinger</w:t>
      </w:r>
      <w:proofErr w:type="spellEnd"/>
      <w:r w:rsidRPr="0016594F">
        <w:rPr>
          <w:rFonts w:cstheme="minorHAnsi"/>
          <w:color w:val="000000"/>
          <w:sz w:val="28"/>
          <w:szCs w:val="28"/>
          <w:lang w:val="en-GB"/>
        </w:rPr>
        <w:t>,</w:t>
      </w:r>
      <w:r>
        <w:rPr>
          <w:rFonts w:cstheme="minorHAnsi"/>
          <w:color w:val="000000"/>
          <w:sz w:val="28"/>
          <w:szCs w:val="28"/>
          <w:lang w:val="en-GB"/>
        </w:rPr>
        <w:t xml:space="preserve"> </w:t>
      </w:r>
      <w:proofErr w:type="spellStart"/>
      <w:r>
        <w:rPr>
          <w:rFonts w:cstheme="minorHAnsi"/>
          <w:color w:val="000000"/>
          <w:sz w:val="28"/>
          <w:szCs w:val="28"/>
          <w:lang w:val="en-GB"/>
        </w:rPr>
        <w:t>Tanja</w:t>
      </w:r>
      <w:proofErr w:type="spellEnd"/>
      <w:r>
        <w:rPr>
          <w:rFonts w:cstheme="minorHAnsi"/>
          <w:color w:val="000000"/>
          <w:sz w:val="28"/>
          <w:szCs w:val="28"/>
          <w:lang w:val="en-GB"/>
        </w:rPr>
        <w:t xml:space="preserve"> Stocks, Tone </w:t>
      </w:r>
      <w:proofErr w:type="spellStart"/>
      <w:r w:rsidRPr="0016594F">
        <w:rPr>
          <w:rFonts w:cstheme="minorHAnsi"/>
          <w:color w:val="000000"/>
          <w:sz w:val="28"/>
          <w:szCs w:val="28"/>
          <w:lang w:val="en-GB"/>
        </w:rPr>
        <w:t>Bjørg</w:t>
      </w:r>
      <w:r>
        <w:rPr>
          <w:rFonts w:cstheme="minorHAnsi"/>
          <w:color w:val="000000"/>
          <w:sz w:val="28"/>
          <w:szCs w:val="28"/>
          <w:lang w:val="en-GB"/>
        </w:rPr>
        <w:t>e</w:t>
      </w:r>
      <w:proofErr w:type="spellEnd"/>
      <w:r>
        <w:rPr>
          <w:rFonts w:cstheme="minorHAnsi"/>
          <w:color w:val="000000"/>
          <w:sz w:val="28"/>
          <w:szCs w:val="28"/>
          <w:lang w:val="en-GB"/>
        </w:rPr>
        <w:t xml:space="preserve">, Jonas </w:t>
      </w:r>
      <w:proofErr w:type="spellStart"/>
      <w:r>
        <w:rPr>
          <w:rFonts w:cstheme="minorHAnsi"/>
          <w:color w:val="000000"/>
          <w:sz w:val="28"/>
          <w:szCs w:val="28"/>
          <w:lang w:val="en-GB"/>
        </w:rPr>
        <w:t>Manjer</w:t>
      </w:r>
      <w:proofErr w:type="spellEnd"/>
      <w:r>
        <w:rPr>
          <w:rFonts w:cstheme="minorHAnsi"/>
          <w:color w:val="000000"/>
          <w:sz w:val="28"/>
          <w:szCs w:val="28"/>
          <w:lang w:val="en-GB"/>
        </w:rPr>
        <w:t xml:space="preserve">, Gabriele Nagel, </w:t>
      </w:r>
      <w:r w:rsidR="007E07DD">
        <w:rPr>
          <w:rFonts w:cstheme="minorHAnsi"/>
          <w:color w:val="000000"/>
          <w:sz w:val="28"/>
          <w:szCs w:val="28"/>
          <w:lang w:val="en-GB"/>
        </w:rPr>
        <w:t xml:space="preserve">Hans </w:t>
      </w:r>
      <w:proofErr w:type="spellStart"/>
      <w:r w:rsidR="007E07DD">
        <w:rPr>
          <w:rFonts w:cstheme="minorHAnsi"/>
          <w:color w:val="000000"/>
          <w:sz w:val="28"/>
          <w:szCs w:val="28"/>
          <w:lang w:val="en-GB"/>
        </w:rPr>
        <w:t>Concin</w:t>
      </w:r>
      <w:proofErr w:type="spellEnd"/>
      <w:r>
        <w:rPr>
          <w:rFonts w:cstheme="minorHAnsi"/>
          <w:color w:val="000000"/>
          <w:sz w:val="28"/>
          <w:szCs w:val="28"/>
          <w:lang w:val="en-GB"/>
        </w:rPr>
        <w:t xml:space="preserve">, </w:t>
      </w:r>
      <w:proofErr w:type="spellStart"/>
      <w:r>
        <w:rPr>
          <w:rFonts w:cstheme="minorHAnsi"/>
          <w:color w:val="000000"/>
          <w:sz w:val="28"/>
          <w:szCs w:val="28"/>
          <w:lang w:val="en-GB"/>
        </w:rPr>
        <w:t>Pär</w:t>
      </w:r>
      <w:proofErr w:type="spellEnd"/>
      <w:r>
        <w:rPr>
          <w:rFonts w:cstheme="minorHAnsi"/>
          <w:color w:val="000000"/>
          <w:sz w:val="28"/>
          <w:szCs w:val="28"/>
          <w:lang w:val="en-GB"/>
        </w:rPr>
        <w:t xml:space="preserve"> </w:t>
      </w:r>
      <w:proofErr w:type="spellStart"/>
      <w:r>
        <w:rPr>
          <w:rFonts w:cstheme="minorHAnsi"/>
          <w:color w:val="000000"/>
          <w:sz w:val="28"/>
          <w:szCs w:val="28"/>
          <w:lang w:val="en-GB"/>
        </w:rPr>
        <w:t>Stat</w:t>
      </w:r>
      <w:r w:rsidR="007E07DD">
        <w:rPr>
          <w:rFonts w:cstheme="minorHAnsi"/>
          <w:color w:val="000000"/>
          <w:sz w:val="28"/>
          <w:szCs w:val="28"/>
          <w:lang w:val="en-GB"/>
        </w:rPr>
        <w:t>t</w:t>
      </w:r>
      <w:r>
        <w:rPr>
          <w:rFonts w:cstheme="minorHAnsi"/>
          <w:color w:val="000000"/>
          <w:sz w:val="28"/>
          <w:szCs w:val="28"/>
          <w:lang w:val="en-GB"/>
        </w:rPr>
        <w:t>in</w:t>
      </w:r>
      <w:proofErr w:type="spellEnd"/>
      <w:r>
        <w:rPr>
          <w:rFonts w:cstheme="minorHAnsi"/>
          <w:color w:val="000000"/>
          <w:sz w:val="28"/>
          <w:szCs w:val="28"/>
          <w:lang w:val="en-GB"/>
        </w:rPr>
        <w:t>,</w:t>
      </w:r>
      <w:r w:rsidR="007E07DD">
        <w:rPr>
          <w:rFonts w:cstheme="minorHAnsi"/>
          <w:color w:val="000000"/>
          <w:sz w:val="28"/>
          <w:szCs w:val="28"/>
          <w:lang w:val="en-GB"/>
        </w:rPr>
        <w:t xml:space="preserve"> </w:t>
      </w:r>
      <w:r w:rsidRPr="0016594F">
        <w:rPr>
          <w:rFonts w:cstheme="minorHAnsi"/>
          <w:color w:val="000000"/>
          <w:sz w:val="28"/>
          <w:szCs w:val="28"/>
          <w:lang w:val="en-GB"/>
        </w:rPr>
        <w:t>Hanno Ulmer</w:t>
      </w:r>
    </w:p>
    <w:p w:rsidR="00A01C00" w:rsidRPr="0016594F" w:rsidRDefault="00A01C00" w:rsidP="00A01C00">
      <w:pPr>
        <w:spacing w:after="0" w:line="240" w:lineRule="auto"/>
        <w:jc w:val="both"/>
        <w:rPr>
          <w:rFonts w:cstheme="minorHAnsi"/>
          <w:color w:val="000000"/>
          <w:sz w:val="28"/>
          <w:szCs w:val="28"/>
          <w:lang w:val="en-GB"/>
        </w:rPr>
      </w:pPr>
    </w:p>
    <w:p w:rsidR="00A01C00" w:rsidRDefault="00A01C00" w:rsidP="00A01C00">
      <w:pPr>
        <w:spacing w:after="0" w:line="240" w:lineRule="auto"/>
        <w:rPr>
          <w:rFonts w:cstheme="minorHAnsi"/>
          <w:sz w:val="28"/>
          <w:szCs w:val="28"/>
          <w:lang w:val="en-GB"/>
        </w:rPr>
      </w:pPr>
      <w:r>
        <w:rPr>
          <w:rFonts w:cstheme="minorHAnsi"/>
          <w:sz w:val="28"/>
          <w:szCs w:val="28"/>
          <w:lang w:val="en-GB"/>
        </w:rPr>
        <w:t>Background:</w:t>
      </w:r>
    </w:p>
    <w:p w:rsidR="00A01C00" w:rsidRDefault="00A01C00" w:rsidP="00A01C00">
      <w:pPr>
        <w:spacing w:after="0" w:line="240" w:lineRule="auto"/>
        <w:rPr>
          <w:rFonts w:cstheme="minorHAnsi"/>
          <w:sz w:val="28"/>
          <w:szCs w:val="28"/>
          <w:lang w:val="en-GB"/>
        </w:rPr>
      </w:pPr>
      <w:r>
        <w:rPr>
          <w:rFonts w:cstheme="minorHAnsi"/>
          <w:sz w:val="28"/>
          <w:szCs w:val="28"/>
          <w:lang w:val="en-GB"/>
        </w:rPr>
        <w:t>Little has been reported about</w:t>
      </w:r>
      <w:r w:rsidRPr="0016594F">
        <w:rPr>
          <w:rFonts w:cstheme="minorHAnsi"/>
          <w:sz w:val="28"/>
          <w:szCs w:val="28"/>
          <w:lang w:val="en-GB"/>
        </w:rPr>
        <w:t xml:space="preserve"> the joint influence of metabolic factors on </w:t>
      </w:r>
      <w:r>
        <w:rPr>
          <w:rFonts w:cstheme="minorHAnsi"/>
          <w:sz w:val="28"/>
          <w:szCs w:val="28"/>
          <w:lang w:val="en-GB"/>
        </w:rPr>
        <w:t xml:space="preserve">the </w:t>
      </w:r>
      <w:r w:rsidRPr="0016594F">
        <w:rPr>
          <w:rFonts w:cstheme="minorHAnsi"/>
          <w:sz w:val="28"/>
          <w:szCs w:val="28"/>
          <w:lang w:val="en-GB"/>
        </w:rPr>
        <w:t xml:space="preserve">risk of </w:t>
      </w:r>
      <w:r>
        <w:rPr>
          <w:rFonts w:cstheme="minorHAnsi"/>
          <w:sz w:val="28"/>
          <w:szCs w:val="28"/>
          <w:lang w:val="en-GB"/>
        </w:rPr>
        <w:t>various types of</w:t>
      </w:r>
      <w:r w:rsidRPr="0016594F">
        <w:rPr>
          <w:rFonts w:cstheme="minorHAnsi"/>
          <w:sz w:val="28"/>
          <w:szCs w:val="28"/>
          <w:lang w:val="en-GB"/>
        </w:rPr>
        <w:t xml:space="preserve"> cancer.</w:t>
      </w:r>
      <w:r>
        <w:rPr>
          <w:rFonts w:cstheme="minorHAnsi"/>
          <w:sz w:val="28"/>
          <w:szCs w:val="28"/>
          <w:lang w:val="en-GB"/>
        </w:rPr>
        <w:t xml:space="preserve"> The aim of this study was to evaluate the association between metabolic syndrome and the most common types of cancer.</w:t>
      </w:r>
    </w:p>
    <w:p w:rsidR="00A01C00" w:rsidRDefault="00A01C00" w:rsidP="00A01C00">
      <w:pPr>
        <w:spacing w:after="0" w:line="240" w:lineRule="auto"/>
        <w:rPr>
          <w:rFonts w:cstheme="minorHAnsi"/>
          <w:sz w:val="28"/>
          <w:szCs w:val="28"/>
          <w:lang w:val="en-GB"/>
        </w:rPr>
      </w:pPr>
      <w:r>
        <w:rPr>
          <w:rFonts w:cstheme="minorHAnsi"/>
          <w:sz w:val="28"/>
          <w:szCs w:val="28"/>
          <w:lang w:val="en-GB"/>
        </w:rPr>
        <w:t>Methods:</w:t>
      </w:r>
    </w:p>
    <w:p w:rsidR="00A01C00" w:rsidRDefault="00A01C00" w:rsidP="00A01C00">
      <w:pPr>
        <w:spacing w:after="0" w:line="240" w:lineRule="auto"/>
        <w:rPr>
          <w:rFonts w:cstheme="minorHAnsi"/>
          <w:sz w:val="28"/>
          <w:szCs w:val="28"/>
          <w:lang w:val="en-GB"/>
        </w:rPr>
      </w:pPr>
      <w:r>
        <w:rPr>
          <w:rFonts w:cstheme="minorHAnsi"/>
          <w:sz w:val="28"/>
          <w:szCs w:val="28"/>
          <w:lang w:val="en-GB"/>
        </w:rPr>
        <w:t>D</w:t>
      </w:r>
      <w:r w:rsidRPr="0016594F">
        <w:rPr>
          <w:rFonts w:cstheme="minorHAnsi"/>
          <w:sz w:val="28"/>
          <w:szCs w:val="28"/>
          <w:lang w:val="en-GB"/>
        </w:rPr>
        <w:t>ata on body mass index, blood pressure and plasma levels of glucose, total cholesterol and triglycerides from seven European cohorts</w:t>
      </w:r>
      <w:r>
        <w:rPr>
          <w:rFonts w:cstheme="minorHAnsi"/>
          <w:sz w:val="28"/>
          <w:szCs w:val="28"/>
          <w:lang w:val="en-GB"/>
        </w:rPr>
        <w:t xml:space="preserve"> were analysed. Altogether the project contained</w:t>
      </w:r>
      <w:r w:rsidRPr="0016594F">
        <w:rPr>
          <w:rFonts w:cstheme="minorHAnsi"/>
          <w:sz w:val="28"/>
          <w:szCs w:val="28"/>
          <w:lang w:val="en-GB"/>
        </w:rPr>
        <w:t xml:space="preserve"> 564</w:t>
      </w:r>
      <w:r>
        <w:rPr>
          <w:rFonts w:cstheme="minorHAnsi"/>
          <w:sz w:val="28"/>
          <w:szCs w:val="28"/>
          <w:lang w:val="en-GB"/>
        </w:rPr>
        <w:t>,</w:t>
      </w:r>
      <w:r w:rsidRPr="0016594F">
        <w:rPr>
          <w:rFonts w:cstheme="minorHAnsi"/>
          <w:sz w:val="28"/>
          <w:szCs w:val="28"/>
          <w:lang w:val="en-GB"/>
        </w:rPr>
        <w:t>596 men and women with a mean age of 44 years</w:t>
      </w:r>
      <w:r>
        <w:rPr>
          <w:rFonts w:cstheme="minorHAnsi"/>
          <w:sz w:val="28"/>
          <w:szCs w:val="28"/>
          <w:lang w:val="en-GB"/>
        </w:rPr>
        <w:t xml:space="preserve"> available for analyses</w:t>
      </w:r>
      <w:r w:rsidRPr="0016594F">
        <w:rPr>
          <w:rFonts w:cstheme="minorHAnsi"/>
          <w:sz w:val="28"/>
          <w:szCs w:val="28"/>
          <w:lang w:val="en-GB"/>
        </w:rPr>
        <w:t xml:space="preserve">. </w:t>
      </w:r>
      <w:r>
        <w:rPr>
          <w:rFonts w:cstheme="minorHAnsi"/>
          <w:sz w:val="28"/>
          <w:szCs w:val="28"/>
          <w:lang w:val="en-GB"/>
        </w:rPr>
        <w:t xml:space="preserve">The metabolic </w:t>
      </w:r>
      <w:r w:rsidRPr="004B0B3F">
        <w:rPr>
          <w:rFonts w:cstheme="minorHAnsi"/>
          <w:sz w:val="28"/>
          <w:szCs w:val="28"/>
          <w:lang w:val="en-GB"/>
        </w:rPr>
        <w:t xml:space="preserve">factors </w:t>
      </w:r>
      <w:r>
        <w:rPr>
          <w:rFonts w:cstheme="minorHAnsi"/>
          <w:sz w:val="28"/>
          <w:szCs w:val="28"/>
          <w:lang w:val="en-GB"/>
        </w:rPr>
        <w:t>were</w:t>
      </w:r>
      <w:r w:rsidRPr="0016594F">
        <w:rPr>
          <w:rFonts w:cstheme="minorHAnsi"/>
          <w:sz w:val="28"/>
          <w:szCs w:val="28"/>
          <w:lang w:val="en-GB"/>
        </w:rPr>
        <w:t xml:space="preserve"> weighted equally into a standardi</w:t>
      </w:r>
      <w:r>
        <w:rPr>
          <w:rFonts w:cstheme="minorHAnsi"/>
          <w:sz w:val="28"/>
          <w:szCs w:val="28"/>
          <w:lang w:val="en-GB"/>
        </w:rPr>
        <w:t>s</w:t>
      </w:r>
      <w:r w:rsidRPr="0016594F">
        <w:rPr>
          <w:rFonts w:cstheme="minorHAnsi"/>
          <w:sz w:val="28"/>
          <w:szCs w:val="28"/>
          <w:lang w:val="en-GB"/>
        </w:rPr>
        <w:t xml:space="preserve">ed metabolic risk score </w:t>
      </w:r>
      <w:r>
        <w:rPr>
          <w:rFonts w:cstheme="minorHAnsi"/>
          <w:sz w:val="28"/>
          <w:szCs w:val="28"/>
          <w:lang w:val="en-GB"/>
        </w:rPr>
        <w:t>(</w:t>
      </w:r>
      <w:r w:rsidRPr="0016594F">
        <w:rPr>
          <w:rFonts w:cstheme="minorHAnsi"/>
          <w:sz w:val="28"/>
          <w:szCs w:val="28"/>
          <w:lang w:val="en-GB"/>
        </w:rPr>
        <w:t>MRS</w:t>
      </w:r>
      <w:r>
        <w:rPr>
          <w:rFonts w:cstheme="minorHAnsi"/>
          <w:sz w:val="28"/>
          <w:szCs w:val="28"/>
          <w:lang w:val="en-GB"/>
        </w:rPr>
        <w:t>) with a</w:t>
      </w:r>
      <w:r w:rsidRPr="0016594F">
        <w:rPr>
          <w:rFonts w:cstheme="minorHAnsi"/>
          <w:sz w:val="28"/>
          <w:szCs w:val="28"/>
          <w:lang w:val="en-GB"/>
        </w:rPr>
        <w:t xml:space="preserve"> mean </w:t>
      </w:r>
      <w:r>
        <w:rPr>
          <w:rFonts w:cstheme="minorHAnsi"/>
          <w:sz w:val="28"/>
          <w:szCs w:val="28"/>
          <w:lang w:val="en-GB"/>
        </w:rPr>
        <w:t>of</w:t>
      </w:r>
      <w:r w:rsidRPr="0016594F">
        <w:rPr>
          <w:rFonts w:cstheme="minorHAnsi"/>
          <w:sz w:val="28"/>
          <w:szCs w:val="28"/>
          <w:lang w:val="en-GB"/>
        </w:rPr>
        <w:t> 0</w:t>
      </w:r>
      <w:r>
        <w:rPr>
          <w:rFonts w:cstheme="minorHAnsi"/>
          <w:sz w:val="28"/>
          <w:szCs w:val="28"/>
          <w:lang w:val="en-GB"/>
        </w:rPr>
        <w:t xml:space="preserve"> and a</w:t>
      </w:r>
      <w:r w:rsidRPr="0016594F">
        <w:rPr>
          <w:rFonts w:cstheme="minorHAnsi"/>
          <w:sz w:val="28"/>
          <w:szCs w:val="28"/>
          <w:lang w:val="en-GB"/>
        </w:rPr>
        <w:t xml:space="preserve"> standard deviation (SD) </w:t>
      </w:r>
      <w:r>
        <w:rPr>
          <w:rFonts w:cstheme="minorHAnsi"/>
          <w:sz w:val="28"/>
          <w:szCs w:val="28"/>
          <w:lang w:val="en-GB"/>
        </w:rPr>
        <w:t>of</w:t>
      </w:r>
      <w:r w:rsidRPr="0016594F">
        <w:rPr>
          <w:rFonts w:cstheme="minorHAnsi"/>
          <w:sz w:val="28"/>
          <w:szCs w:val="28"/>
          <w:lang w:val="en-GB"/>
        </w:rPr>
        <w:t> </w:t>
      </w:r>
      <w:r>
        <w:rPr>
          <w:rFonts w:cstheme="minorHAnsi"/>
          <w:sz w:val="28"/>
          <w:szCs w:val="28"/>
          <w:lang w:val="en-GB"/>
        </w:rPr>
        <w:t>1</w:t>
      </w:r>
      <w:r w:rsidRPr="0016594F">
        <w:rPr>
          <w:rFonts w:cstheme="minorHAnsi"/>
          <w:sz w:val="28"/>
          <w:szCs w:val="28"/>
          <w:lang w:val="en-GB"/>
        </w:rPr>
        <w:t xml:space="preserve">. Cancer </w:t>
      </w:r>
      <w:r>
        <w:rPr>
          <w:rFonts w:cstheme="minorHAnsi"/>
          <w:sz w:val="28"/>
          <w:szCs w:val="28"/>
          <w:lang w:val="en-GB"/>
        </w:rPr>
        <w:t>risks (HRs)</w:t>
      </w:r>
      <w:r w:rsidRPr="0016594F">
        <w:rPr>
          <w:rFonts w:cstheme="minorHAnsi"/>
          <w:sz w:val="28"/>
          <w:szCs w:val="28"/>
          <w:lang w:val="en-GB"/>
        </w:rPr>
        <w:t xml:space="preserve"> were </w:t>
      </w:r>
      <w:r>
        <w:rPr>
          <w:rFonts w:cstheme="minorHAnsi"/>
          <w:sz w:val="28"/>
          <w:szCs w:val="28"/>
          <w:lang w:val="en-GB"/>
        </w:rPr>
        <w:t>estimated</w:t>
      </w:r>
      <w:r w:rsidRPr="0016594F">
        <w:rPr>
          <w:rFonts w:cstheme="minorHAnsi"/>
          <w:sz w:val="28"/>
          <w:szCs w:val="28"/>
          <w:lang w:val="en-GB"/>
        </w:rPr>
        <w:t xml:space="preserve"> by Cox regression with age as </w:t>
      </w:r>
      <w:r>
        <w:rPr>
          <w:rFonts w:cstheme="minorHAnsi"/>
          <w:sz w:val="28"/>
          <w:szCs w:val="28"/>
          <w:lang w:val="en-GB"/>
        </w:rPr>
        <w:t xml:space="preserve">the </w:t>
      </w:r>
      <w:r w:rsidRPr="0016594F">
        <w:rPr>
          <w:rFonts w:cstheme="minorHAnsi"/>
          <w:sz w:val="28"/>
          <w:szCs w:val="28"/>
          <w:lang w:val="en-GB"/>
        </w:rPr>
        <w:t>timescale and relevant adjustments</w:t>
      </w:r>
      <w:r>
        <w:rPr>
          <w:rFonts w:cstheme="minorHAnsi"/>
          <w:sz w:val="28"/>
          <w:szCs w:val="28"/>
          <w:lang w:val="en-GB"/>
        </w:rPr>
        <w:t>,</w:t>
      </w:r>
      <w:r w:rsidRPr="0016594F">
        <w:rPr>
          <w:rFonts w:cstheme="minorHAnsi"/>
          <w:sz w:val="28"/>
          <w:szCs w:val="28"/>
          <w:lang w:val="en-GB"/>
        </w:rPr>
        <w:t xml:space="preserve"> including smoking status.</w:t>
      </w:r>
    </w:p>
    <w:p w:rsidR="00A01C00" w:rsidRDefault="00A01C00" w:rsidP="00A01C00">
      <w:pPr>
        <w:spacing w:after="0" w:line="240" w:lineRule="auto"/>
        <w:rPr>
          <w:rFonts w:cstheme="minorHAnsi"/>
          <w:sz w:val="28"/>
          <w:szCs w:val="28"/>
          <w:lang w:val="en-GB"/>
        </w:rPr>
      </w:pPr>
      <w:r>
        <w:rPr>
          <w:rFonts w:cstheme="minorHAnsi"/>
          <w:sz w:val="28"/>
          <w:szCs w:val="28"/>
          <w:lang w:val="en-GB"/>
        </w:rPr>
        <w:t>Results:</w:t>
      </w:r>
    </w:p>
    <w:p w:rsidR="00A01C00" w:rsidRDefault="00A01C00" w:rsidP="00A01C00">
      <w:pPr>
        <w:spacing w:after="0" w:line="240" w:lineRule="auto"/>
        <w:rPr>
          <w:rFonts w:cstheme="minorHAnsi"/>
          <w:sz w:val="28"/>
          <w:szCs w:val="28"/>
          <w:lang w:val="en-GB"/>
        </w:rPr>
      </w:pPr>
      <w:r w:rsidRPr="0016594F">
        <w:rPr>
          <w:rFonts w:cstheme="minorHAnsi"/>
          <w:sz w:val="28"/>
          <w:szCs w:val="28"/>
          <w:lang w:val="en-GB"/>
        </w:rPr>
        <w:t>During a mean follow-up of 12 years, 21</w:t>
      </w:r>
      <w:r>
        <w:rPr>
          <w:rFonts w:cstheme="minorHAnsi"/>
          <w:sz w:val="28"/>
          <w:szCs w:val="28"/>
          <w:lang w:val="en-GB"/>
        </w:rPr>
        <w:t>,</w:t>
      </w:r>
      <w:r w:rsidRPr="0016594F">
        <w:rPr>
          <w:rFonts w:cstheme="minorHAnsi"/>
          <w:sz w:val="28"/>
          <w:szCs w:val="28"/>
          <w:lang w:val="en-GB"/>
        </w:rPr>
        <w:t>593 men and 14</w:t>
      </w:r>
      <w:r>
        <w:rPr>
          <w:rFonts w:cstheme="minorHAnsi"/>
          <w:sz w:val="28"/>
          <w:szCs w:val="28"/>
          <w:lang w:val="en-GB"/>
        </w:rPr>
        <w:t>,</w:t>
      </w:r>
      <w:r w:rsidRPr="0016594F">
        <w:rPr>
          <w:rFonts w:cstheme="minorHAnsi"/>
          <w:sz w:val="28"/>
          <w:szCs w:val="28"/>
          <w:lang w:val="en-GB"/>
        </w:rPr>
        <w:t>348 women were diagnosed with cancer. MRS was linearly and positively associated with incident cancer in total and at sites (</w:t>
      </w:r>
      <w:r>
        <w:rPr>
          <w:rFonts w:cstheme="minorHAnsi"/>
          <w:sz w:val="28"/>
          <w:szCs w:val="28"/>
          <w:lang w:val="en-GB"/>
        </w:rPr>
        <w:t>p</w:t>
      </w:r>
      <w:r w:rsidRPr="0016594F">
        <w:rPr>
          <w:rFonts w:cstheme="minorHAnsi"/>
          <w:sz w:val="28"/>
          <w:szCs w:val="28"/>
          <w:lang w:val="en-GB"/>
        </w:rPr>
        <w:t xml:space="preserve"> &lt; 0.05). In men, risk per SD </w:t>
      </w:r>
      <w:r>
        <w:rPr>
          <w:rFonts w:cstheme="minorHAnsi"/>
          <w:sz w:val="28"/>
          <w:szCs w:val="28"/>
          <w:lang w:val="en-GB"/>
        </w:rPr>
        <w:t xml:space="preserve">of </w:t>
      </w:r>
      <w:r w:rsidRPr="0016594F">
        <w:rPr>
          <w:rFonts w:cstheme="minorHAnsi"/>
          <w:sz w:val="28"/>
          <w:szCs w:val="28"/>
          <w:lang w:val="en-GB"/>
        </w:rPr>
        <w:t>MRS was increased by 43% (95% confidence interval</w:t>
      </w:r>
      <w:r>
        <w:rPr>
          <w:rFonts w:cstheme="minorHAnsi"/>
          <w:sz w:val="28"/>
          <w:szCs w:val="28"/>
          <w:lang w:val="en-GB"/>
        </w:rPr>
        <w:t xml:space="preserve"> (CI)</w:t>
      </w:r>
      <w:r w:rsidRPr="0016594F">
        <w:rPr>
          <w:rFonts w:cstheme="minorHAnsi"/>
          <w:sz w:val="28"/>
          <w:szCs w:val="28"/>
          <w:lang w:val="en-GB"/>
        </w:rPr>
        <w:t xml:space="preserve"> 27</w:t>
      </w:r>
      <w:r>
        <w:rPr>
          <w:rFonts w:cstheme="minorHAnsi"/>
          <w:sz w:val="28"/>
          <w:szCs w:val="28"/>
          <w:lang w:val="en-GB"/>
        </w:rPr>
        <w:t xml:space="preserve"> to </w:t>
      </w:r>
      <w:r w:rsidRPr="0016594F">
        <w:rPr>
          <w:rFonts w:cstheme="minorHAnsi"/>
          <w:sz w:val="28"/>
          <w:szCs w:val="28"/>
          <w:lang w:val="en-GB"/>
        </w:rPr>
        <w:t>61) for renal cell cancer, 43% (</w:t>
      </w:r>
      <w:r>
        <w:rPr>
          <w:rFonts w:cstheme="minorHAnsi"/>
          <w:sz w:val="28"/>
          <w:szCs w:val="28"/>
          <w:lang w:val="en-GB"/>
        </w:rPr>
        <w:t xml:space="preserve">CI </w:t>
      </w:r>
      <w:r w:rsidRPr="0016594F">
        <w:rPr>
          <w:rFonts w:cstheme="minorHAnsi"/>
          <w:sz w:val="28"/>
          <w:szCs w:val="28"/>
          <w:lang w:val="en-GB"/>
        </w:rPr>
        <w:t>1</w:t>
      </w:r>
      <w:r>
        <w:rPr>
          <w:rFonts w:cstheme="minorHAnsi"/>
          <w:sz w:val="28"/>
          <w:szCs w:val="28"/>
          <w:lang w:val="en-GB"/>
        </w:rPr>
        <w:t xml:space="preserve">6 to </w:t>
      </w:r>
      <w:r w:rsidRPr="0016594F">
        <w:rPr>
          <w:rFonts w:cstheme="minorHAnsi"/>
          <w:sz w:val="28"/>
          <w:szCs w:val="28"/>
          <w:lang w:val="en-GB"/>
        </w:rPr>
        <w:t>76) for liver cancer, 29% (</w:t>
      </w:r>
      <w:r>
        <w:rPr>
          <w:rFonts w:cstheme="minorHAnsi"/>
          <w:sz w:val="28"/>
          <w:szCs w:val="28"/>
          <w:lang w:val="en-GB"/>
        </w:rPr>
        <w:t xml:space="preserve">CI </w:t>
      </w:r>
      <w:r w:rsidRPr="0016594F">
        <w:rPr>
          <w:rFonts w:cstheme="minorHAnsi"/>
          <w:sz w:val="28"/>
          <w:szCs w:val="28"/>
          <w:lang w:val="en-GB"/>
        </w:rPr>
        <w:t>20</w:t>
      </w:r>
      <w:r>
        <w:rPr>
          <w:rFonts w:cstheme="minorHAnsi"/>
          <w:sz w:val="28"/>
          <w:szCs w:val="28"/>
          <w:lang w:val="en-GB"/>
        </w:rPr>
        <w:t xml:space="preserve"> to </w:t>
      </w:r>
      <w:r w:rsidRPr="0016594F">
        <w:rPr>
          <w:rFonts w:cstheme="minorHAnsi"/>
          <w:sz w:val="28"/>
          <w:szCs w:val="28"/>
          <w:lang w:val="en-GB"/>
        </w:rPr>
        <w:t>38) for colon cancer, 27% (</w:t>
      </w:r>
      <w:r>
        <w:rPr>
          <w:rFonts w:cstheme="minorHAnsi"/>
          <w:sz w:val="28"/>
          <w:szCs w:val="28"/>
          <w:lang w:val="en-GB"/>
        </w:rPr>
        <w:t xml:space="preserve">CI </w:t>
      </w:r>
      <w:r w:rsidRPr="0016594F">
        <w:rPr>
          <w:rFonts w:cstheme="minorHAnsi"/>
          <w:sz w:val="28"/>
          <w:szCs w:val="28"/>
          <w:lang w:val="en-GB"/>
        </w:rPr>
        <w:t>5</w:t>
      </w:r>
      <w:r>
        <w:rPr>
          <w:rFonts w:cstheme="minorHAnsi"/>
          <w:sz w:val="28"/>
          <w:szCs w:val="28"/>
          <w:lang w:val="en-GB"/>
        </w:rPr>
        <w:t xml:space="preserve"> to </w:t>
      </w:r>
      <w:r w:rsidRPr="0016594F">
        <w:rPr>
          <w:rFonts w:cstheme="minorHAnsi"/>
          <w:sz w:val="28"/>
          <w:szCs w:val="28"/>
          <w:lang w:val="en-GB"/>
        </w:rPr>
        <w:t>54) for oesophageal cancer, 20% (</w:t>
      </w:r>
      <w:r>
        <w:rPr>
          <w:rFonts w:cstheme="minorHAnsi"/>
          <w:sz w:val="28"/>
          <w:szCs w:val="28"/>
          <w:lang w:val="en-GB"/>
        </w:rPr>
        <w:t xml:space="preserve">CI </w:t>
      </w:r>
      <w:r w:rsidRPr="0016594F">
        <w:rPr>
          <w:rFonts w:cstheme="minorHAnsi"/>
          <w:sz w:val="28"/>
          <w:szCs w:val="28"/>
          <w:lang w:val="en-GB"/>
        </w:rPr>
        <w:t>9</w:t>
      </w:r>
      <w:r>
        <w:rPr>
          <w:rFonts w:cstheme="minorHAnsi"/>
          <w:sz w:val="28"/>
          <w:szCs w:val="28"/>
          <w:lang w:val="en-GB"/>
        </w:rPr>
        <w:t xml:space="preserve"> to </w:t>
      </w:r>
      <w:r w:rsidRPr="0016594F">
        <w:rPr>
          <w:rFonts w:cstheme="minorHAnsi"/>
          <w:sz w:val="28"/>
          <w:szCs w:val="28"/>
          <w:lang w:val="en-GB"/>
        </w:rPr>
        <w:t>31) for rectal cancer, 19% (</w:t>
      </w:r>
      <w:r>
        <w:rPr>
          <w:rFonts w:cstheme="minorHAnsi"/>
          <w:sz w:val="28"/>
          <w:szCs w:val="28"/>
          <w:lang w:val="en-GB"/>
        </w:rPr>
        <w:t xml:space="preserve">CI </w:t>
      </w:r>
      <w:r w:rsidRPr="0016594F">
        <w:rPr>
          <w:rFonts w:cstheme="minorHAnsi"/>
          <w:sz w:val="28"/>
          <w:szCs w:val="28"/>
          <w:lang w:val="en-GB"/>
        </w:rPr>
        <w:t>4</w:t>
      </w:r>
      <w:r>
        <w:rPr>
          <w:rFonts w:cstheme="minorHAnsi"/>
          <w:sz w:val="28"/>
          <w:szCs w:val="28"/>
          <w:lang w:val="en-GB"/>
        </w:rPr>
        <w:t xml:space="preserve"> to </w:t>
      </w:r>
      <w:r w:rsidRPr="0016594F">
        <w:rPr>
          <w:rFonts w:cstheme="minorHAnsi"/>
          <w:sz w:val="28"/>
          <w:szCs w:val="28"/>
          <w:lang w:val="en-GB"/>
        </w:rPr>
        <w:t>37) for leukaemia, 15% (</w:t>
      </w:r>
      <w:r>
        <w:rPr>
          <w:rFonts w:cstheme="minorHAnsi"/>
          <w:sz w:val="28"/>
          <w:szCs w:val="28"/>
          <w:lang w:val="en-GB"/>
        </w:rPr>
        <w:t xml:space="preserve">CI </w:t>
      </w:r>
      <w:r w:rsidRPr="0016594F">
        <w:rPr>
          <w:rFonts w:cstheme="minorHAnsi"/>
          <w:sz w:val="28"/>
          <w:szCs w:val="28"/>
          <w:lang w:val="en-GB"/>
        </w:rPr>
        <w:t>1</w:t>
      </w:r>
      <w:r>
        <w:rPr>
          <w:rFonts w:cstheme="minorHAnsi"/>
          <w:sz w:val="28"/>
          <w:szCs w:val="28"/>
          <w:lang w:val="en-GB"/>
        </w:rPr>
        <w:t xml:space="preserve"> to </w:t>
      </w:r>
      <w:r w:rsidRPr="0016594F">
        <w:rPr>
          <w:rFonts w:cstheme="minorHAnsi"/>
          <w:sz w:val="28"/>
          <w:szCs w:val="28"/>
          <w:lang w:val="en-GB"/>
        </w:rPr>
        <w:t>30) for oral cancer</w:t>
      </w:r>
      <w:r>
        <w:rPr>
          <w:rFonts w:cstheme="minorHAnsi"/>
          <w:sz w:val="28"/>
          <w:szCs w:val="28"/>
          <w:lang w:val="en-GB"/>
        </w:rPr>
        <w:t>,</w:t>
      </w:r>
      <w:r w:rsidRPr="0016594F">
        <w:rPr>
          <w:rFonts w:cstheme="minorHAnsi"/>
          <w:sz w:val="28"/>
          <w:szCs w:val="28"/>
          <w:lang w:val="en-GB"/>
        </w:rPr>
        <w:t xml:space="preserve"> and 10% (</w:t>
      </w:r>
      <w:r>
        <w:rPr>
          <w:rFonts w:cstheme="minorHAnsi"/>
          <w:sz w:val="28"/>
          <w:szCs w:val="28"/>
          <w:lang w:val="en-GB"/>
        </w:rPr>
        <w:t xml:space="preserve">CI </w:t>
      </w:r>
      <w:r w:rsidRPr="0016594F">
        <w:rPr>
          <w:rFonts w:cstheme="minorHAnsi"/>
          <w:sz w:val="28"/>
          <w:szCs w:val="28"/>
          <w:lang w:val="en-GB"/>
        </w:rPr>
        <w:t>2</w:t>
      </w:r>
      <w:r>
        <w:rPr>
          <w:rFonts w:cstheme="minorHAnsi"/>
          <w:sz w:val="28"/>
          <w:szCs w:val="28"/>
          <w:lang w:val="en-GB"/>
        </w:rPr>
        <w:t xml:space="preserve"> to </w:t>
      </w:r>
      <w:r w:rsidRPr="0016594F">
        <w:rPr>
          <w:rFonts w:cstheme="minorHAnsi"/>
          <w:sz w:val="28"/>
          <w:szCs w:val="28"/>
          <w:lang w:val="en-GB"/>
        </w:rPr>
        <w:t xml:space="preserve">19) for bladder cancer. In women, risk increases per SD </w:t>
      </w:r>
      <w:r>
        <w:rPr>
          <w:rFonts w:cstheme="minorHAnsi"/>
          <w:sz w:val="28"/>
          <w:szCs w:val="28"/>
          <w:lang w:val="en-GB"/>
        </w:rPr>
        <w:t xml:space="preserve">of </w:t>
      </w:r>
      <w:r w:rsidRPr="0016594F">
        <w:rPr>
          <w:rFonts w:cstheme="minorHAnsi"/>
          <w:sz w:val="28"/>
          <w:szCs w:val="28"/>
          <w:lang w:val="en-GB"/>
        </w:rPr>
        <w:t>MRS were 56% (</w:t>
      </w:r>
      <w:r>
        <w:rPr>
          <w:rFonts w:cstheme="minorHAnsi"/>
          <w:sz w:val="28"/>
          <w:szCs w:val="28"/>
          <w:lang w:val="en-GB"/>
        </w:rPr>
        <w:t xml:space="preserve">CI </w:t>
      </w:r>
      <w:r w:rsidRPr="0016594F">
        <w:rPr>
          <w:rFonts w:cstheme="minorHAnsi"/>
          <w:sz w:val="28"/>
          <w:szCs w:val="28"/>
          <w:lang w:val="en-GB"/>
        </w:rPr>
        <w:t>42</w:t>
      </w:r>
      <w:r>
        <w:rPr>
          <w:rFonts w:cstheme="minorHAnsi"/>
          <w:sz w:val="28"/>
          <w:szCs w:val="28"/>
          <w:lang w:val="en-GB"/>
        </w:rPr>
        <w:t xml:space="preserve"> to </w:t>
      </w:r>
      <w:r w:rsidRPr="0016594F">
        <w:rPr>
          <w:rFonts w:cstheme="minorHAnsi"/>
          <w:sz w:val="28"/>
          <w:szCs w:val="28"/>
          <w:lang w:val="en-GB"/>
        </w:rPr>
        <w:t>70) for endometrial cancer, 53% (</w:t>
      </w:r>
      <w:r>
        <w:rPr>
          <w:rFonts w:cstheme="minorHAnsi"/>
          <w:sz w:val="28"/>
          <w:szCs w:val="28"/>
          <w:lang w:val="en-GB"/>
        </w:rPr>
        <w:t xml:space="preserve">CI </w:t>
      </w:r>
      <w:r w:rsidRPr="0016594F">
        <w:rPr>
          <w:rFonts w:cstheme="minorHAnsi"/>
          <w:sz w:val="28"/>
          <w:szCs w:val="28"/>
          <w:lang w:val="en-GB"/>
        </w:rPr>
        <w:t>29</w:t>
      </w:r>
      <w:r>
        <w:rPr>
          <w:rFonts w:cstheme="minorHAnsi"/>
          <w:sz w:val="28"/>
          <w:szCs w:val="28"/>
          <w:lang w:val="en-GB"/>
        </w:rPr>
        <w:t xml:space="preserve"> to </w:t>
      </w:r>
      <w:r w:rsidRPr="0016594F">
        <w:rPr>
          <w:rFonts w:cstheme="minorHAnsi"/>
          <w:sz w:val="28"/>
          <w:szCs w:val="28"/>
          <w:lang w:val="en-GB"/>
        </w:rPr>
        <w:t>81)</w:t>
      </w:r>
      <w:r>
        <w:rPr>
          <w:rFonts w:cstheme="minorHAnsi"/>
          <w:sz w:val="28"/>
          <w:szCs w:val="28"/>
          <w:lang w:val="en-GB"/>
        </w:rPr>
        <w:t xml:space="preserve"> for pancreatic cancer, 40% (CI 16 to </w:t>
      </w:r>
      <w:r w:rsidRPr="0016594F">
        <w:rPr>
          <w:rFonts w:cstheme="minorHAnsi"/>
          <w:sz w:val="28"/>
          <w:szCs w:val="28"/>
          <w:lang w:val="en-GB"/>
        </w:rPr>
        <w:t>67</w:t>
      </w:r>
      <w:r>
        <w:rPr>
          <w:rFonts w:cstheme="minorHAnsi"/>
          <w:sz w:val="28"/>
          <w:szCs w:val="28"/>
          <w:lang w:val="en-GB"/>
        </w:rPr>
        <w:t xml:space="preserve">) for renal cell cancer, 27% (CI 9 to </w:t>
      </w:r>
      <w:r w:rsidRPr="0016594F">
        <w:rPr>
          <w:rFonts w:cstheme="minorHAnsi"/>
          <w:sz w:val="28"/>
          <w:szCs w:val="28"/>
          <w:lang w:val="en-GB"/>
        </w:rPr>
        <w:t>47) for cervical cancer and 17% (</w:t>
      </w:r>
      <w:r>
        <w:rPr>
          <w:rFonts w:cstheme="minorHAnsi"/>
          <w:sz w:val="28"/>
          <w:szCs w:val="28"/>
          <w:lang w:val="en-GB"/>
        </w:rPr>
        <w:t xml:space="preserve">CI </w:t>
      </w:r>
      <w:r w:rsidRPr="0016594F">
        <w:rPr>
          <w:rFonts w:cstheme="minorHAnsi"/>
          <w:sz w:val="28"/>
          <w:szCs w:val="28"/>
          <w:lang w:val="en-GB"/>
        </w:rPr>
        <w:t>3</w:t>
      </w:r>
      <w:r>
        <w:rPr>
          <w:rFonts w:cstheme="minorHAnsi"/>
          <w:sz w:val="28"/>
          <w:szCs w:val="28"/>
          <w:lang w:val="en-GB"/>
        </w:rPr>
        <w:t xml:space="preserve"> to </w:t>
      </w:r>
      <w:r w:rsidRPr="0016594F">
        <w:rPr>
          <w:rFonts w:cstheme="minorHAnsi"/>
          <w:sz w:val="28"/>
          <w:szCs w:val="28"/>
          <w:lang w:val="en-GB"/>
        </w:rPr>
        <w:t>32) for rectal cancer.</w:t>
      </w:r>
    </w:p>
    <w:p w:rsidR="00A01C00" w:rsidRDefault="00A01C00" w:rsidP="00A01C00">
      <w:pPr>
        <w:spacing w:after="0" w:line="240" w:lineRule="auto"/>
        <w:rPr>
          <w:rFonts w:cstheme="minorHAnsi"/>
          <w:sz w:val="28"/>
          <w:szCs w:val="28"/>
          <w:lang w:val="en-GB"/>
        </w:rPr>
      </w:pPr>
      <w:r w:rsidRPr="0016594F">
        <w:rPr>
          <w:rFonts w:cstheme="minorHAnsi"/>
          <w:sz w:val="28"/>
          <w:szCs w:val="28"/>
          <w:lang w:val="en-GB"/>
        </w:rPr>
        <w:t>Conclusion</w:t>
      </w:r>
      <w:r>
        <w:rPr>
          <w:rFonts w:cstheme="minorHAnsi"/>
          <w:sz w:val="28"/>
          <w:szCs w:val="28"/>
          <w:lang w:val="en-GB"/>
        </w:rPr>
        <w:t>:</w:t>
      </w:r>
    </w:p>
    <w:p w:rsidR="00A01C00" w:rsidRPr="0016594F" w:rsidRDefault="00A01C00" w:rsidP="00A01C00">
      <w:pPr>
        <w:spacing w:after="0" w:line="240" w:lineRule="auto"/>
        <w:rPr>
          <w:rFonts w:cstheme="minorHAnsi"/>
          <w:sz w:val="28"/>
          <w:szCs w:val="28"/>
          <w:lang w:val="en-GB"/>
        </w:rPr>
      </w:pPr>
      <w:r w:rsidRPr="0016594F">
        <w:rPr>
          <w:rFonts w:cstheme="minorHAnsi"/>
          <w:sz w:val="28"/>
          <w:szCs w:val="28"/>
          <w:lang w:val="en-GB"/>
        </w:rPr>
        <w:t>This largest study to date</w:t>
      </w:r>
      <w:r>
        <w:rPr>
          <w:rFonts w:cstheme="minorHAnsi"/>
          <w:sz w:val="28"/>
          <w:szCs w:val="28"/>
          <w:lang w:val="en-GB"/>
        </w:rPr>
        <w:t>,</w:t>
      </w:r>
      <w:r w:rsidRPr="0016594F">
        <w:rPr>
          <w:rFonts w:cstheme="minorHAnsi"/>
          <w:sz w:val="28"/>
          <w:szCs w:val="28"/>
          <w:lang w:val="en-GB"/>
        </w:rPr>
        <w:t xml:space="preserve"> </w:t>
      </w:r>
      <w:r>
        <w:rPr>
          <w:rFonts w:cstheme="minorHAnsi"/>
          <w:sz w:val="28"/>
          <w:szCs w:val="28"/>
          <w:lang w:val="en-GB"/>
        </w:rPr>
        <w:t>regarding</w:t>
      </w:r>
      <w:r w:rsidRPr="0016594F">
        <w:rPr>
          <w:rFonts w:cstheme="minorHAnsi"/>
          <w:sz w:val="28"/>
          <w:szCs w:val="28"/>
          <w:lang w:val="en-GB"/>
        </w:rPr>
        <w:t xml:space="preserve"> the influence of </w:t>
      </w:r>
      <w:r>
        <w:rPr>
          <w:rFonts w:cstheme="minorHAnsi"/>
          <w:sz w:val="28"/>
          <w:szCs w:val="28"/>
          <w:lang w:val="en-GB"/>
        </w:rPr>
        <w:t xml:space="preserve">combined </w:t>
      </w:r>
      <w:r w:rsidRPr="0016594F">
        <w:rPr>
          <w:rFonts w:cstheme="minorHAnsi"/>
          <w:sz w:val="28"/>
          <w:szCs w:val="28"/>
          <w:lang w:val="en-GB"/>
        </w:rPr>
        <w:t>metabolic factors on risk of separate cancers</w:t>
      </w:r>
      <w:r>
        <w:rPr>
          <w:rFonts w:cstheme="minorHAnsi"/>
          <w:sz w:val="28"/>
          <w:szCs w:val="28"/>
          <w:lang w:val="en-GB"/>
        </w:rPr>
        <w:t>,</w:t>
      </w:r>
      <w:r w:rsidRPr="0016594F">
        <w:rPr>
          <w:rFonts w:cstheme="minorHAnsi"/>
          <w:sz w:val="28"/>
          <w:szCs w:val="28"/>
          <w:lang w:val="en-GB"/>
        </w:rPr>
        <w:t xml:space="preserve"> showed increased risks for several cancers, </w:t>
      </w:r>
      <w:r>
        <w:rPr>
          <w:rFonts w:cstheme="minorHAnsi"/>
          <w:sz w:val="28"/>
          <w:szCs w:val="28"/>
          <w:lang w:val="en-GB"/>
        </w:rPr>
        <w:t>including some relatively common types</w:t>
      </w:r>
      <w:r w:rsidRPr="00612737">
        <w:rPr>
          <w:rFonts w:cstheme="minorHAnsi"/>
          <w:sz w:val="28"/>
          <w:szCs w:val="28"/>
          <w:lang w:val="en-GB"/>
        </w:rPr>
        <w:t xml:space="preserve"> with rather large risks</w:t>
      </w:r>
      <w:r>
        <w:rPr>
          <w:rFonts w:cstheme="minorHAnsi"/>
          <w:sz w:val="28"/>
          <w:szCs w:val="28"/>
          <w:lang w:val="en-GB"/>
        </w:rPr>
        <w:t xml:space="preserve">, </w:t>
      </w:r>
      <w:r w:rsidRPr="0016594F">
        <w:rPr>
          <w:rFonts w:cstheme="minorHAnsi"/>
          <w:sz w:val="28"/>
          <w:szCs w:val="28"/>
          <w:lang w:val="en-GB"/>
        </w:rPr>
        <w:t>in particular renal cell and endometrial cancer.</w:t>
      </w:r>
    </w:p>
    <w:p w:rsidR="00A01C00" w:rsidRPr="005D1784" w:rsidRDefault="00A01C00" w:rsidP="00A01C00">
      <w:pPr>
        <w:spacing w:after="0" w:line="240" w:lineRule="auto"/>
        <w:rPr>
          <w:rFonts w:cstheme="minorHAnsi"/>
          <w:sz w:val="28"/>
          <w:szCs w:val="28"/>
          <w:lang w:val="en-US"/>
        </w:rPr>
      </w:pPr>
    </w:p>
    <w:p w:rsidR="000437D3" w:rsidRPr="00A01C00" w:rsidRDefault="000437D3">
      <w:pPr>
        <w:rPr>
          <w:rFonts w:cstheme="minorHAnsi"/>
          <w:sz w:val="28"/>
          <w:szCs w:val="28"/>
          <w:lang w:val="en-US"/>
        </w:rPr>
      </w:pPr>
    </w:p>
    <w:sectPr w:rsidR="000437D3" w:rsidRPr="00A01C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72"/>
    <w:rsid w:val="000437D3"/>
    <w:rsid w:val="000A7CC9"/>
    <w:rsid w:val="00175469"/>
    <w:rsid w:val="001A378E"/>
    <w:rsid w:val="00332882"/>
    <w:rsid w:val="00397ECE"/>
    <w:rsid w:val="003E4FA5"/>
    <w:rsid w:val="003F6DD8"/>
    <w:rsid w:val="004957D7"/>
    <w:rsid w:val="00567B9B"/>
    <w:rsid w:val="00590AAB"/>
    <w:rsid w:val="0059797B"/>
    <w:rsid w:val="005D1784"/>
    <w:rsid w:val="0067094E"/>
    <w:rsid w:val="0071331B"/>
    <w:rsid w:val="00793C3A"/>
    <w:rsid w:val="007E07DD"/>
    <w:rsid w:val="00865C52"/>
    <w:rsid w:val="00A01C00"/>
    <w:rsid w:val="00A27F12"/>
    <w:rsid w:val="00A47A40"/>
    <w:rsid w:val="00A47B59"/>
    <w:rsid w:val="00A52B10"/>
    <w:rsid w:val="00A96249"/>
    <w:rsid w:val="00AB4EE1"/>
    <w:rsid w:val="00B03F91"/>
    <w:rsid w:val="00B87275"/>
    <w:rsid w:val="00BB15A6"/>
    <w:rsid w:val="00C023DE"/>
    <w:rsid w:val="00CA17C0"/>
    <w:rsid w:val="00D13598"/>
    <w:rsid w:val="00D43497"/>
    <w:rsid w:val="00D93C72"/>
    <w:rsid w:val="00D95729"/>
    <w:rsid w:val="00DD1ED7"/>
    <w:rsid w:val="00DE3E84"/>
    <w:rsid w:val="00E01FB2"/>
    <w:rsid w:val="00E8401D"/>
    <w:rsid w:val="00FA177C"/>
    <w:rsid w:val="00FD09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A7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A9624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87275"/>
    <w:rPr>
      <w:rFonts w:ascii="Courier New" w:eastAsia="Times New Roman" w:hAnsi="Courier New" w:cs="Courier New"/>
      <w:sz w:val="20"/>
      <w:szCs w:val="20"/>
      <w:lang w:eastAsia="de-DE"/>
    </w:rPr>
  </w:style>
  <w:style w:type="character" w:customStyle="1" w:styleId="berschrift4Zchn">
    <w:name w:val="Überschrift 4 Zchn"/>
    <w:basedOn w:val="Absatz-Standardschriftart"/>
    <w:link w:val="berschrift4"/>
    <w:uiPriority w:val="9"/>
    <w:rsid w:val="00A9624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962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96249"/>
    <w:rPr>
      <w:color w:val="0000FF"/>
      <w:u w:val="single"/>
    </w:rPr>
  </w:style>
  <w:style w:type="character" w:customStyle="1" w:styleId="apple-converted-space">
    <w:name w:val="apple-converted-space"/>
    <w:basedOn w:val="Absatz-Standardschriftart"/>
    <w:rsid w:val="00A96249"/>
  </w:style>
  <w:style w:type="character" w:customStyle="1" w:styleId="berschrift1Zchn">
    <w:name w:val="Überschrift 1 Zchn"/>
    <w:basedOn w:val="Absatz-Standardschriftart"/>
    <w:link w:val="berschrift1"/>
    <w:uiPriority w:val="9"/>
    <w:rsid w:val="000A7CC9"/>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A17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7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A7C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A96249"/>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B87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B87275"/>
    <w:rPr>
      <w:rFonts w:ascii="Courier New" w:eastAsia="Times New Roman" w:hAnsi="Courier New" w:cs="Courier New"/>
      <w:sz w:val="20"/>
      <w:szCs w:val="20"/>
      <w:lang w:eastAsia="de-DE"/>
    </w:rPr>
  </w:style>
  <w:style w:type="character" w:customStyle="1" w:styleId="berschrift4Zchn">
    <w:name w:val="Überschrift 4 Zchn"/>
    <w:basedOn w:val="Absatz-Standardschriftart"/>
    <w:link w:val="berschrift4"/>
    <w:uiPriority w:val="9"/>
    <w:rsid w:val="00A9624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A9624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A96249"/>
    <w:rPr>
      <w:color w:val="0000FF"/>
      <w:u w:val="single"/>
    </w:rPr>
  </w:style>
  <w:style w:type="character" w:customStyle="1" w:styleId="apple-converted-space">
    <w:name w:val="apple-converted-space"/>
    <w:basedOn w:val="Absatz-Standardschriftart"/>
    <w:rsid w:val="00A96249"/>
  </w:style>
  <w:style w:type="character" w:customStyle="1" w:styleId="berschrift1Zchn">
    <w:name w:val="Überschrift 1 Zchn"/>
    <w:basedOn w:val="Absatz-Standardschriftart"/>
    <w:link w:val="berschrift1"/>
    <w:uiPriority w:val="9"/>
    <w:rsid w:val="000A7CC9"/>
    <w:rPr>
      <w:rFonts w:asciiTheme="majorHAnsi" w:eastAsiaTheme="majorEastAsia" w:hAnsiTheme="majorHAnsi" w:cstheme="majorBidi"/>
      <w:b/>
      <w:bCs/>
      <w:color w:val="365F91" w:themeColor="accent1" w:themeShade="BF"/>
      <w:sz w:val="28"/>
      <w:szCs w:val="28"/>
    </w:rPr>
  </w:style>
  <w:style w:type="paragraph" w:styleId="Sprechblasentext">
    <w:name w:val="Balloon Text"/>
    <w:basedOn w:val="Standard"/>
    <w:link w:val="SprechblasentextZchn"/>
    <w:uiPriority w:val="99"/>
    <w:semiHidden/>
    <w:unhideWhenUsed/>
    <w:rsid w:val="00FA17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7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59053">
      <w:bodyDiv w:val="1"/>
      <w:marLeft w:val="0"/>
      <w:marRight w:val="0"/>
      <w:marTop w:val="0"/>
      <w:marBottom w:val="0"/>
      <w:divBdr>
        <w:top w:val="none" w:sz="0" w:space="0" w:color="auto"/>
        <w:left w:val="none" w:sz="0" w:space="0" w:color="auto"/>
        <w:bottom w:val="none" w:sz="0" w:space="0" w:color="auto"/>
        <w:right w:val="none" w:sz="0" w:space="0" w:color="auto"/>
      </w:divBdr>
    </w:div>
    <w:div w:id="613949672">
      <w:bodyDiv w:val="1"/>
      <w:marLeft w:val="0"/>
      <w:marRight w:val="0"/>
      <w:marTop w:val="0"/>
      <w:marBottom w:val="0"/>
      <w:divBdr>
        <w:top w:val="none" w:sz="0" w:space="0" w:color="auto"/>
        <w:left w:val="none" w:sz="0" w:space="0" w:color="auto"/>
        <w:bottom w:val="none" w:sz="0" w:space="0" w:color="auto"/>
        <w:right w:val="none" w:sz="0" w:space="0" w:color="auto"/>
      </w:divBdr>
    </w:div>
    <w:div w:id="696321837">
      <w:bodyDiv w:val="1"/>
      <w:marLeft w:val="0"/>
      <w:marRight w:val="0"/>
      <w:marTop w:val="0"/>
      <w:marBottom w:val="0"/>
      <w:divBdr>
        <w:top w:val="none" w:sz="0" w:space="0" w:color="auto"/>
        <w:left w:val="none" w:sz="0" w:space="0" w:color="auto"/>
        <w:bottom w:val="none" w:sz="0" w:space="0" w:color="auto"/>
        <w:right w:val="none" w:sz="0" w:space="0" w:color="auto"/>
      </w:divBdr>
    </w:div>
    <w:div w:id="721440266">
      <w:bodyDiv w:val="1"/>
      <w:marLeft w:val="0"/>
      <w:marRight w:val="0"/>
      <w:marTop w:val="0"/>
      <w:marBottom w:val="0"/>
      <w:divBdr>
        <w:top w:val="none" w:sz="0" w:space="0" w:color="auto"/>
        <w:left w:val="none" w:sz="0" w:space="0" w:color="auto"/>
        <w:bottom w:val="none" w:sz="0" w:space="0" w:color="auto"/>
        <w:right w:val="none" w:sz="0" w:space="0" w:color="auto"/>
      </w:divBdr>
    </w:div>
    <w:div w:id="726875562">
      <w:bodyDiv w:val="1"/>
      <w:marLeft w:val="0"/>
      <w:marRight w:val="0"/>
      <w:marTop w:val="0"/>
      <w:marBottom w:val="0"/>
      <w:divBdr>
        <w:top w:val="none" w:sz="0" w:space="0" w:color="auto"/>
        <w:left w:val="none" w:sz="0" w:space="0" w:color="auto"/>
        <w:bottom w:val="none" w:sz="0" w:space="0" w:color="auto"/>
        <w:right w:val="none" w:sz="0" w:space="0" w:color="auto"/>
      </w:divBdr>
    </w:div>
    <w:div w:id="789279715">
      <w:bodyDiv w:val="1"/>
      <w:marLeft w:val="0"/>
      <w:marRight w:val="0"/>
      <w:marTop w:val="0"/>
      <w:marBottom w:val="0"/>
      <w:divBdr>
        <w:top w:val="none" w:sz="0" w:space="0" w:color="auto"/>
        <w:left w:val="none" w:sz="0" w:space="0" w:color="auto"/>
        <w:bottom w:val="none" w:sz="0" w:space="0" w:color="auto"/>
        <w:right w:val="none" w:sz="0" w:space="0" w:color="auto"/>
      </w:divBdr>
    </w:div>
    <w:div w:id="1931890556">
      <w:bodyDiv w:val="1"/>
      <w:marLeft w:val="0"/>
      <w:marRight w:val="0"/>
      <w:marTop w:val="0"/>
      <w:marBottom w:val="0"/>
      <w:divBdr>
        <w:top w:val="none" w:sz="0" w:space="0" w:color="auto"/>
        <w:left w:val="none" w:sz="0" w:space="0" w:color="auto"/>
        <w:bottom w:val="none" w:sz="0" w:space="0" w:color="auto"/>
        <w:right w:val="none" w:sz="0" w:space="0" w:color="auto"/>
      </w:divBdr>
    </w:div>
    <w:div w:id="19428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BF9E-6DDF-40CC-B345-71874C4D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1318</Words>
  <Characters>8307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MUI</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Ulmer Hanno</dc:creator>
  <cp:lastModifiedBy>Ulmer Hanno</cp:lastModifiedBy>
  <cp:revision>9</cp:revision>
  <cp:lastPrinted>2015-02-18T10:52:00Z</cp:lastPrinted>
  <dcterms:created xsi:type="dcterms:W3CDTF">2015-02-18T09:31:00Z</dcterms:created>
  <dcterms:modified xsi:type="dcterms:W3CDTF">2015-02-19T08:55:00Z</dcterms:modified>
</cp:coreProperties>
</file>